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BE" w:rsidRPr="001924F0" w:rsidRDefault="00DA5E35" w:rsidP="00E540EC">
      <w:pPr>
        <w:jc w:val="center"/>
        <w:rPr>
          <w:rFonts w:ascii="Trebuchet MS" w:hAnsi="Trebuchet MS"/>
          <w:b/>
        </w:rPr>
      </w:pPr>
      <w:bookmarkStart w:id="0" w:name="_GoBack"/>
      <w:bookmarkEnd w:id="0"/>
      <w:r w:rsidRPr="001924F0">
        <w:rPr>
          <w:rFonts w:ascii="Trebuchet MS" w:hAnsi="Trebuchet MS"/>
          <w:b/>
        </w:rPr>
        <w:t xml:space="preserve">Sources </w:t>
      </w:r>
      <w:r w:rsidR="00550314" w:rsidRPr="001924F0">
        <w:rPr>
          <w:rFonts w:ascii="Trebuchet MS" w:hAnsi="Trebuchet MS"/>
          <w:b/>
        </w:rPr>
        <w:t xml:space="preserve">Pathways </w:t>
      </w:r>
      <w:r w:rsidRPr="001924F0">
        <w:rPr>
          <w:rFonts w:ascii="Trebuchet MS" w:hAnsi="Trebuchet MS"/>
          <w:b/>
        </w:rPr>
        <w:t xml:space="preserve">and </w:t>
      </w:r>
      <w:r w:rsidR="00550314" w:rsidRPr="001924F0">
        <w:rPr>
          <w:rFonts w:ascii="Trebuchet MS" w:hAnsi="Trebuchet MS"/>
          <w:b/>
        </w:rPr>
        <w:t xml:space="preserve">Loadings Workgroup </w:t>
      </w:r>
      <w:r w:rsidRPr="001924F0">
        <w:rPr>
          <w:rFonts w:ascii="Trebuchet MS" w:hAnsi="Trebuchet MS"/>
          <w:b/>
        </w:rPr>
        <w:t xml:space="preserve">(SPLWG) - </w:t>
      </w:r>
      <w:r w:rsidR="00CA7073" w:rsidRPr="001924F0">
        <w:rPr>
          <w:rFonts w:ascii="Trebuchet MS" w:hAnsi="Trebuchet MS"/>
          <w:b/>
        </w:rPr>
        <w:t>Priority</w:t>
      </w:r>
      <w:r w:rsidRPr="001924F0">
        <w:rPr>
          <w:rFonts w:ascii="Trebuchet MS" w:hAnsi="Trebuchet MS"/>
          <w:b/>
        </w:rPr>
        <w:t xml:space="preserve"> questions</w:t>
      </w:r>
      <w:r w:rsidR="00875A6B">
        <w:rPr>
          <w:rFonts w:ascii="Trebuchet MS" w:hAnsi="Trebuchet MS"/>
          <w:b/>
        </w:rPr>
        <w:t xml:space="preserve"> for the meeting</w:t>
      </w:r>
    </w:p>
    <w:p w:rsidR="00E540EC" w:rsidRPr="001924F0" w:rsidRDefault="00E540EC" w:rsidP="00E540EC">
      <w:pPr>
        <w:jc w:val="center"/>
        <w:rPr>
          <w:rFonts w:ascii="Trebuchet MS" w:hAnsi="Trebuchet MS"/>
          <w:b/>
        </w:rPr>
      </w:pPr>
      <w:r w:rsidRPr="001924F0">
        <w:rPr>
          <w:rFonts w:ascii="Trebuchet MS" w:hAnsi="Trebuchet MS"/>
          <w:b/>
        </w:rPr>
        <w:t xml:space="preserve">SPLWG </w:t>
      </w:r>
      <w:r w:rsidR="00911992" w:rsidRPr="001924F0">
        <w:rPr>
          <w:rFonts w:ascii="Trebuchet MS" w:hAnsi="Trebuchet MS"/>
          <w:b/>
        </w:rPr>
        <w:t>Thursday</w:t>
      </w:r>
      <w:r w:rsidR="008921BF">
        <w:rPr>
          <w:rFonts w:ascii="Trebuchet MS" w:hAnsi="Trebuchet MS"/>
          <w:b/>
        </w:rPr>
        <w:t xml:space="preserve"> May </w:t>
      </w:r>
      <w:r w:rsidR="00911992" w:rsidRPr="001924F0">
        <w:rPr>
          <w:rFonts w:ascii="Trebuchet MS" w:hAnsi="Trebuchet MS"/>
          <w:b/>
        </w:rPr>
        <w:t>29</w:t>
      </w:r>
      <w:r w:rsidRPr="001924F0">
        <w:rPr>
          <w:rFonts w:ascii="Trebuchet MS" w:hAnsi="Trebuchet MS"/>
          <w:b/>
        </w:rPr>
        <w:t>, 201</w:t>
      </w:r>
      <w:r w:rsidR="00911992" w:rsidRPr="001924F0">
        <w:rPr>
          <w:rFonts w:ascii="Trebuchet MS" w:hAnsi="Trebuchet MS"/>
          <w:b/>
        </w:rPr>
        <w:t>4</w:t>
      </w:r>
    </w:p>
    <w:p w:rsidR="00662724" w:rsidRPr="001924F0" w:rsidRDefault="00662724" w:rsidP="00662724">
      <w:pPr>
        <w:spacing w:after="0"/>
        <w:rPr>
          <w:rFonts w:ascii="Trebuchet MS" w:hAnsi="Trebuchet MS"/>
          <w:b/>
        </w:rPr>
      </w:pPr>
    </w:p>
    <w:p w:rsidR="00C900AA" w:rsidRDefault="00C900AA" w:rsidP="00462F96">
      <w:pPr>
        <w:rPr>
          <w:rFonts w:ascii="Trebuchet MS" w:hAnsi="Trebuchet MS"/>
          <w:b/>
        </w:rPr>
      </w:pPr>
      <w:r w:rsidRPr="001924F0">
        <w:rPr>
          <w:rFonts w:ascii="Trebuchet MS" w:hAnsi="Trebuchet MS"/>
          <w:b/>
        </w:rPr>
        <w:t>Specific questions for each agenda item</w:t>
      </w:r>
    </w:p>
    <w:p w:rsidR="00FD316C" w:rsidRPr="00281432" w:rsidRDefault="00FD316C" w:rsidP="00FD316C">
      <w:pPr>
        <w:pBdr>
          <w:top w:val="single" w:sz="4" w:space="1" w:color="auto"/>
        </w:pBdr>
        <w:spacing w:after="0" w:line="240" w:lineRule="auto"/>
        <w:rPr>
          <w:rFonts w:eastAsia="Times" w:cs="Times New Roman"/>
          <w:bCs/>
        </w:rPr>
      </w:pPr>
      <w:r>
        <w:rPr>
          <w:rFonts w:eastAsia="Times" w:cs="Times New Roman"/>
          <w:b/>
          <w:bCs/>
        </w:rPr>
        <w:t>Item #</w:t>
      </w:r>
      <w:r w:rsidRPr="001924F0">
        <w:rPr>
          <w:rFonts w:eastAsia="Times" w:cs="Times New Roman"/>
          <w:b/>
          <w:bCs/>
        </w:rPr>
        <w:t>3</w:t>
      </w:r>
      <w:r>
        <w:rPr>
          <w:rFonts w:eastAsia="Times" w:cs="Times New Roman"/>
          <w:b/>
          <w:bCs/>
        </w:rPr>
        <w:t xml:space="preserve">. </w:t>
      </w:r>
      <w:r w:rsidR="00281432" w:rsidRPr="00281432">
        <w:rPr>
          <w:rFonts w:eastAsia="Times" w:cs="Times New Roman"/>
          <w:bCs/>
        </w:rPr>
        <w:t>Programmatic monitoring and modeling to address new focus for management questions</w:t>
      </w:r>
    </w:p>
    <w:p w:rsidR="00281432" w:rsidRPr="0024713E" w:rsidRDefault="00FD316C" w:rsidP="00281432">
      <w:pPr>
        <w:rPr>
          <w:rStyle w:val="Heading2Char"/>
        </w:rPr>
      </w:pPr>
      <w:r w:rsidRPr="00281432">
        <w:rPr>
          <w:rFonts w:eastAsia="Times" w:cs="Times New Roman"/>
          <w:b/>
        </w:rPr>
        <w:t>Desired outcome</w:t>
      </w:r>
      <w:r w:rsidRPr="001924F0">
        <w:rPr>
          <w:rFonts w:eastAsia="Times" w:cs="Times New Roman"/>
        </w:rPr>
        <w:t xml:space="preserve">: </w:t>
      </w:r>
      <w:r w:rsidR="00281432" w:rsidRPr="00281432">
        <w:rPr>
          <w:rFonts w:eastAsia="Times" w:cs="Times New Roman"/>
          <w:bCs/>
        </w:rPr>
        <w:t xml:space="preserve">Obtain feedback on and endorsement of the programmatic focus for WY 2016-19. Feedback on and endorsement of </w:t>
      </w:r>
      <w:r w:rsidR="00281432">
        <w:rPr>
          <w:rFonts w:eastAsia="Times" w:cs="Times New Roman"/>
          <w:bCs/>
        </w:rPr>
        <w:t xml:space="preserve">the </w:t>
      </w:r>
      <w:r w:rsidR="00281432" w:rsidRPr="00281432">
        <w:rPr>
          <w:rFonts w:eastAsia="Times" w:cs="Times New Roman"/>
          <w:bCs/>
        </w:rPr>
        <w:t>synthesis report outline</w:t>
      </w:r>
      <w:r w:rsidR="00281432">
        <w:rPr>
          <w:sz w:val="20"/>
        </w:rPr>
        <w:t>.</w:t>
      </w:r>
    </w:p>
    <w:p w:rsidR="00281432" w:rsidRPr="00281432" w:rsidRDefault="00FD316C" w:rsidP="00281432">
      <w:pPr>
        <w:rPr>
          <w:rFonts w:eastAsia="Times" w:cs="Times New Roman"/>
          <w:bCs/>
        </w:rPr>
      </w:pPr>
      <w:r w:rsidRPr="00FD316C">
        <w:rPr>
          <w:rFonts w:eastAsia="Times" w:cs="Times New Roman"/>
          <w:bCs/>
        </w:rPr>
        <w:t xml:space="preserve">Q1. </w:t>
      </w:r>
      <w:r w:rsidR="00281432" w:rsidRPr="00281432">
        <w:rPr>
          <w:rFonts w:eastAsia="Times" w:cs="Times New Roman"/>
          <w:bCs/>
        </w:rPr>
        <w:t>Do the programmatic e</w:t>
      </w:r>
      <w:r w:rsidR="00281432">
        <w:rPr>
          <w:rFonts w:eastAsia="Times" w:cs="Times New Roman"/>
          <w:bCs/>
        </w:rPr>
        <w:t>lements from the previous five-</w:t>
      </w:r>
      <w:r w:rsidR="00281432" w:rsidRPr="00281432">
        <w:rPr>
          <w:rFonts w:eastAsia="Times" w:cs="Times New Roman"/>
          <w:bCs/>
        </w:rPr>
        <w:t>year term remain appr</w:t>
      </w:r>
      <w:r w:rsidR="00281432">
        <w:rPr>
          <w:rFonts w:eastAsia="Times" w:cs="Times New Roman"/>
          <w:bCs/>
        </w:rPr>
        <w:t xml:space="preserve">opriate for addressing the key </w:t>
      </w:r>
      <w:r w:rsidR="00281432" w:rsidRPr="00281432">
        <w:rPr>
          <w:rFonts w:eastAsia="Times" w:cs="Times New Roman"/>
          <w:bCs/>
        </w:rPr>
        <w:t>management questions going forward?</w:t>
      </w:r>
    </w:p>
    <w:p w:rsidR="00281432" w:rsidRPr="00281432" w:rsidRDefault="00281432" w:rsidP="00281432">
      <w:pPr>
        <w:pStyle w:val="ListParagraph"/>
        <w:numPr>
          <w:ilvl w:val="0"/>
          <w:numId w:val="18"/>
        </w:numPr>
        <w:rPr>
          <w:rFonts w:eastAsia="Times" w:cs="Times New Roman"/>
          <w:bCs/>
        </w:rPr>
      </w:pPr>
      <w:r w:rsidRPr="00281432">
        <w:rPr>
          <w:rFonts w:eastAsia="Times" w:cs="Times New Roman"/>
          <w:bCs/>
        </w:rPr>
        <w:t>Do we have the right balance?</w:t>
      </w:r>
    </w:p>
    <w:p w:rsidR="00FD316C" w:rsidRPr="00281432" w:rsidRDefault="00281432" w:rsidP="00281432">
      <w:pPr>
        <w:pStyle w:val="ListParagraph"/>
        <w:numPr>
          <w:ilvl w:val="0"/>
          <w:numId w:val="18"/>
        </w:numPr>
        <w:rPr>
          <w:rFonts w:eastAsia="Times" w:cs="Times New Roman"/>
          <w:bCs/>
        </w:rPr>
      </w:pPr>
      <w:r w:rsidRPr="00281432">
        <w:rPr>
          <w:rFonts w:eastAsia="Times" w:cs="Times New Roman"/>
          <w:bCs/>
        </w:rPr>
        <w:t>Other program elements missing?</w:t>
      </w:r>
    </w:p>
    <w:p w:rsidR="00281432" w:rsidRPr="00281432" w:rsidRDefault="00FD316C" w:rsidP="00281432">
      <w:pPr>
        <w:rPr>
          <w:rFonts w:eastAsia="Times" w:cs="Times New Roman"/>
          <w:bCs/>
        </w:rPr>
      </w:pPr>
      <w:r w:rsidRPr="00FD316C">
        <w:rPr>
          <w:rFonts w:eastAsia="Times" w:cs="Times New Roman"/>
          <w:bCs/>
        </w:rPr>
        <w:t xml:space="preserve">Q2. </w:t>
      </w:r>
      <w:r w:rsidR="00281432" w:rsidRPr="00281432">
        <w:rPr>
          <w:rFonts w:eastAsia="Times" w:cs="Times New Roman"/>
          <w:bCs/>
        </w:rPr>
        <w:t>Is the proposed report out</w:t>
      </w:r>
      <w:r w:rsidR="00281432">
        <w:rPr>
          <w:rFonts w:eastAsia="Times" w:cs="Times New Roman"/>
          <w:bCs/>
        </w:rPr>
        <w:t xml:space="preserve">line suitable for synthesizing </w:t>
      </w:r>
      <w:r w:rsidR="00281432" w:rsidRPr="00281432">
        <w:rPr>
          <w:rFonts w:eastAsia="Times" w:cs="Times New Roman"/>
          <w:bCs/>
        </w:rPr>
        <w:t xml:space="preserve">current knowledge </w:t>
      </w:r>
      <w:r w:rsidR="00281432">
        <w:rPr>
          <w:rFonts w:eastAsia="Times" w:cs="Times New Roman"/>
          <w:bCs/>
        </w:rPr>
        <w:t xml:space="preserve">and supporting </w:t>
      </w:r>
      <w:r w:rsidR="002C2A14">
        <w:rPr>
          <w:rFonts w:eastAsia="Times" w:cs="Times New Roman"/>
          <w:bCs/>
        </w:rPr>
        <w:t>recommendations and</w:t>
      </w:r>
      <w:r w:rsidR="00281432" w:rsidRPr="00281432">
        <w:rPr>
          <w:rFonts w:eastAsia="Times" w:cs="Times New Roman"/>
          <w:bCs/>
        </w:rPr>
        <w:t xml:space="preserve"> rationale for refocused mon</w:t>
      </w:r>
      <w:r w:rsidR="00281432">
        <w:rPr>
          <w:rFonts w:eastAsia="Times" w:cs="Times New Roman"/>
          <w:bCs/>
        </w:rPr>
        <w:t xml:space="preserve">itoring/ </w:t>
      </w:r>
      <w:r w:rsidR="002C2A14">
        <w:rPr>
          <w:rFonts w:eastAsia="Times" w:cs="Times New Roman"/>
          <w:bCs/>
        </w:rPr>
        <w:t>modeling components</w:t>
      </w:r>
      <w:r w:rsidR="00281432" w:rsidRPr="00281432">
        <w:rPr>
          <w:rFonts w:eastAsia="Times" w:cs="Times New Roman"/>
          <w:bCs/>
        </w:rPr>
        <w:t>?</w:t>
      </w:r>
    </w:p>
    <w:p w:rsidR="00281432" w:rsidRPr="00281432" w:rsidRDefault="00281432" w:rsidP="00281432">
      <w:pPr>
        <w:pStyle w:val="ListParagraph"/>
        <w:numPr>
          <w:ilvl w:val="0"/>
          <w:numId w:val="18"/>
        </w:numPr>
        <w:rPr>
          <w:rFonts w:eastAsia="Times" w:cs="Times New Roman"/>
          <w:bCs/>
        </w:rPr>
      </w:pPr>
      <w:r w:rsidRPr="00281432">
        <w:rPr>
          <w:rFonts w:eastAsia="Times" w:cs="Times New Roman"/>
          <w:bCs/>
        </w:rPr>
        <w:t>Any missing report elements?</w:t>
      </w:r>
    </w:p>
    <w:p w:rsidR="00FD316C" w:rsidRPr="00327424" w:rsidRDefault="00281432" w:rsidP="00462F96">
      <w:pPr>
        <w:pStyle w:val="ListParagraph"/>
        <w:numPr>
          <w:ilvl w:val="0"/>
          <w:numId w:val="18"/>
        </w:numPr>
        <w:rPr>
          <w:rFonts w:ascii="Trebuchet MS" w:hAnsi="Trebuchet MS"/>
          <w:b/>
        </w:rPr>
      </w:pPr>
      <w:r w:rsidRPr="00327424">
        <w:rPr>
          <w:rFonts w:eastAsia="Times" w:cs="Times New Roman"/>
          <w:bCs/>
        </w:rPr>
        <w:t>Other tried and tested analytical or interpretive methods?</w:t>
      </w:r>
    </w:p>
    <w:p w:rsidR="001924F0" w:rsidRPr="001924F0" w:rsidRDefault="001924F0" w:rsidP="001924F0">
      <w:pPr>
        <w:pBdr>
          <w:top w:val="single" w:sz="4" w:space="1" w:color="auto"/>
        </w:pBdr>
        <w:spacing w:after="0" w:line="240" w:lineRule="auto"/>
        <w:rPr>
          <w:rFonts w:eastAsia="Times" w:cs="Times New Roman"/>
          <w:b/>
          <w:bCs/>
        </w:rPr>
      </w:pPr>
      <w:r w:rsidRPr="001924F0">
        <w:rPr>
          <w:rFonts w:eastAsia="Times" w:cs="Times New Roman"/>
          <w:b/>
          <w:bCs/>
        </w:rPr>
        <w:t>Item #</w:t>
      </w:r>
      <w:r w:rsidR="00FD316C">
        <w:rPr>
          <w:rFonts w:eastAsia="Times" w:cs="Times New Roman"/>
          <w:b/>
          <w:bCs/>
        </w:rPr>
        <w:t>4</w:t>
      </w:r>
      <w:r w:rsidRPr="001924F0">
        <w:rPr>
          <w:rFonts w:eastAsia="Times" w:cs="Times New Roman"/>
          <w:b/>
          <w:bCs/>
        </w:rPr>
        <w:t>. Modeling program using the regional watershed spreadsheet model (RWSM)</w:t>
      </w:r>
    </w:p>
    <w:p w:rsidR="001924F0" w:rsidRPr="001924F0" w:rsidRDefault="001924F0" w:rsidP="001924F0">
      <w:pPr>
        <w:spacing w:after="0" w:line="240" w:lineRule="auto"/>
        <w:rPr>
          <w:rFonts w:eastAsia="Times" w:cs="Times New Roman"/>
          <w:b/>
          <w:bCs/>
        </w:rPr>
      </w:pPr>
      <w:r w:rsidRPr="00717DD8">
        <w:rPr>
          <w:rFonts w:eastAsia="Times" w:cs="Times New Roman"/>
          <w:b/>
        </w:rPr>
        <w:t>Desired outcome</w:t>
      </w:r>
      <w:r w:rsidRPr="001924F0">
        <w:rPr>
          <w:rFonts w:eastAsia="Times" w:cs="Times New Roman"/>
          <w:bCs/>
        </w:rPr>
        <w:t xml:space="preserve">: </w:t>
      </w:r>
      <w:r w:rsidR="00717DD8">
        <w:rPr>
          <w:rFonts w:eastAsia="Times" w:cs="Times New Roman"/>
          <w:bCs/>
        </w:rPr>
        <w:t xml:space="preserve"> </w:t>
      </w:r>
      <w:r w:rsidR="00717DD8" w:rsidRPr="00717DD8">
        <w:rPr>
          <w:rFonts w:eastAsia="Times" w:cs="Times New Roman"/>
          <w:bCs/>
        </w:rPr>
        <w:t>Status update – what have we learned?  Identify and prioritize next steps in relation to RWSM development and application</w:t>
      </w:r>
      <w:r w:rsidR="00717DD8">
        <w:rPr>
          <w:rFonts w:eastAsia="Times" w:cs="Times New Roman"/>
          <w:bCs/>
        </w:rPr>
        <w:t>.</w:t>
      </w:r>
    </w:p>
    <w:p w:rsidR="001924F0" w:rsidRPr="001924F0" w:rsidRDefault="001924F0" w:rsidP="00143946">
      <w:pPr>
        <w:spacing w:after="0" w:line="240" w:lineRule="auto"/>
        <w:rPr>
          <w:rFonts w:eastAsia="Times" w:cs="Times New Roman"/>
          <w:b/>
          <w:bCs/>
        </w:rPr>
      </w:pPr>
    </w:p>
    <w:p w:rsidR="00717DD8" w:rsidRPr="00717DD8" w:rsidRDefault="001924F0" w:rsidP="00717DD8">
      <w:pPr>
        <w:rPr>
          <w:rFonts w:eastAsia="Times" w:cs="Times New Roman"/>
          <w:bCs/>
        </w:rPr>
      </w:pPr>
      <w:r w:rsidRPr="00FD316C">
        <w:rPr>
          <w:rFonts w:eastAsia="Times" w:cs="Times New Roman"/>
          <w:bCs/>
        </w:rPr>
        <w:t xml:space="preserve">Q1. </w:t>
      </w:r>
      <w:r w:rsidR="00717DD8" w:rsidRPr="00717DD8">
        <w:rPr>
          <w:rFonts w:eastAsia="Times" w:cs="Times New Roman"/>
          <w:bCs/>
        </w:rPr>
        <w:t xml:space="preserve">Are the proposed immediate uses of the uncalibrated </w:t>
      </w:r>
      <w:r w:rsidR="002C2A14" w:rsidRPr="00717DD8">
        <w:rPr>
          <w:rFonts w:eastAsia="Times" w:cs="Times New Roman"/>
          <w:bCs/>
        </w:rPr>
        <w:t xml:space="preserve">model </w:t>
      </w:r>
      <w:r w:rsidR="002C2A14">
        <w:rPr>
          <w:rFonts w:eastAsia="Times" w:cs="Times New Roman"/>
          <w:bCs/>
        </w:rPr>
        <w:t>reasonable</w:t>
      </w:r>
      <w:r w:rsidR="00717DD8" w:rsidRPr="00717DD8">
        <w:rPr>
          <w:rFonts w:eastAsia="Times" w:cs="Times New Roman"/>
          <w:bCs/>
        </w:rPr>
        <w:t>?</w:t>
      </w:r>
    </w:p>
    <w:p w:rsidR="00717DD8" w:rsidRPr="00717DD8" w:rsidRDefault="00717DD8" w:rsidP="00717DD8">
      <w:pPr>
        <w:pStyle w:val="ListParagraph"/>
        <w:numPr>
          <w:ilvl w:val="0"/>
          <w:numId w:val="18"/>
        </w:numPr>
        <w:rPr>
          <w:rFonts w:eastAsia="Times" w:cs="Times New Roman"/>
          <w:bCs/>
        </w:rPr>
      </w:pPr>
      <w:r w:rsidRPr="00717DD8">
        <w:rPr>
          <w:rFonts w:eastAsia="Times" w:cs="Times New Roman"/>
          <w:bCs/>
        </w:rPr>
        <w:t>Are there other possible uses that could be considered?</w:t>
      </w:r>
    </w:p>
    <w:p w:rsidR="00717DD8" w:rsidRDefault="001924F0" w:rsidP="00717DD8">
      <w:pPr>
        <w:pStyle w:val="NormalWeb"/>
        <w:spacing w:before="86" w:beforeAutospacing="0" w:after="0" w:afterAutospacing="0"/>
        <w:ind w:left="72"/>
      </w:pPr>
      <w:r w:rsidRPr="00717DD8">
        <w:rPr>
          <w:rFonts w:asciiTheme="minorHAnsi" w:eastAsia="Times" w:hAnsiTheme="minorHAnsi"/>
          <w:bCs/>
          <w:sz w:val="22"/>
          <w:szCs w:val="22"/>
        </w:rPr>
        <w:t>Q2.</w:t>
      </w:r>
      <w:r w:rsidRPr="00FD316C">
        <w:rPr>
          <w:rFonts w:eastAsia="Times"/>
          <w:bCs/>
        </w:rPr>
        <w:t xml:space="preserve"> </w:t>
      </w:r>
      <w:r w:rsidR="00717DD8" w:rsidRPr="00717DD8">
        <w:rPr>
          <w:rFonts w:asciiTheme="minorHAnsi" w:eastAsia="Times" w:hAnsiTheme="minorHAnsi"/>
          <w:bCs/>
          <w:sz w:val="22"/>
          <w:szCs w:val="22"/>
        </w:rPr>
        <w:t>Are the proposed model improvements for 2014 and 2015 the</w:t>
      </w:r>
      <w:r w:rsidR="00717DD8">
        <w:rPr>
          <w:rFonts w:asciiTheme="minorHAnsi" w:eastAsia="Times" w:hAnsiTheme="minorHAnsi"/>
          <w:bCs/>
          <w:sz w:val="22"/>
          <w:szCs w:val="22"/>
        </w:rPr>
        <w:t xml:space="preserve"> </w:t>
      </w:r>
      <w:r w:rsidR="00717DD8" w:rsidRPr="00717DD8">
        <w:rPr>
          <w:rFonts w:asciiTheme="minorHAnsi" w:eastAsia="Times" w:hAnsiTheme="minorHAnsi"/>
          <w:bCs/>
          <w:sz w:val="22"/>
          <w:szCs w:val="22"/>
        </w:rPr>
        <w:t>best use of available fund</w:t>
      </w:r>
      <w:r w:rsidR="00717DD8">
        <w:rPr>
          <w:rFonts w:asciiTheme="minorHAnsi" w:eastAsia="Times" w:hAnsiTheme="minorHAnsi"/>
          <w:bCs/>
          <w:sz w:val="22"/>
          <w:szCs w:val="22"/>
        </w:rPr>
        <w:t xml:space="preserve">s or are there are alternative </w:t>
      </w:r>
      <w:r w:rsidR="00717DD8" w:rsidRPr="00717DD8">
        <w:rPr>
          <w:rFonts w:asciiTheme="minorHAnsi" w:eastAsia="Times" w:hAnsiTheme="minorHAnsi"/>
          <w:bCs/>
          <w:sz w:val="22"/>
          <w:szCs w:val="22"/>
        </w:rPr>
        <w:t>improvements that should be prioritized?</w:t>
      </w:r>
    </w:p>
    <w:p w:rsidR="00717DD8" w:rsidRDefault="00717DD8" w:rsidP="00717DD8">
      <w:pPr>
        <w:pStyle w:val="ListParagraph"/>
        <w:numPr>
          <w:ilvl w:val="0"/>
          <w:numId w:val="18"/>
        </w:numPr>
      </w:pPr>
      <w:r w:rsidRPr="00717DD8">
        <w:rPr>
          <w:rFonts w:eastAsia="Times" w:cs="Times New Roman"/>
          <w:bCs/>
        </w:rPr>
        <w:t>Are there are alternative improvements that could be considered?</w:t>
      </w:r>
    </w:p>
    <w:p w:rsidR="00717DD8" w:rsidRPr="00717DD8" w:rsidRDefault="00717DD8" w:rsidP="00717DD8">
      <w:pPr>
        <w:pStyle w:val="NormalWeb"/>
        <w:spacing w:before="86" w:beforeAutospacing="0" w:after="0" w:afterAutospacing="0"/>
        <w:ind w:left="72"/>
        <w:rPr>
          <w:rFonts w:asciiTheme="minorHAnsi" w:eastAsia="Times" w:hAnsiTheme="minorHAnsi"/>
          <w:bCs/>
          <w:sz w:val="22"/>
          <w:szCs w:val="22"/>
        </w:rPr>
      </w:pPr>
      <w:r w:rsidRPr="00717DD8">
        <w:rPr>
          <w:rFonts w:asciiTheme="minorHAnsi" w:eastAsia="Times" w:hAnsiTheme="minorHAnsi"/>
          <w:bCs/>
          <w:sz w:val="22"/>
          <w:szCs w:val="22"/>
        </w:rPr>
        <w:t>Q3.</w:t>
      </w:r>
      <w:r>
        <w:rPr>
          <w:rFonts w:asciiTheme="minorHAnsi" w:eastAsiaTheme="minorEastAsia" w:hAnsi="Franklin Gothic Medium" w:cstheme="minorBidi"/>
          <w:b/>
          <w:bCs/>
          <w:color w:val="1F497D" w:themeColor="text2"/>
          <w:spacing w:val="30"/>
          <w:kern w:val="24"/>
          <w:sz w:val="36"/>
          <w:szCs w:val="36"/>
        </w:rPr>
        <w:t xml:space="preserve"> </w:t>
      </w:r>
      <w:r w:rsidRPr="00717DD8">
        <w:rPr>
          <w:rFonts w:asciiTheme="minorHAnsi" w:eastAsia="Times" w:hAnsiTheme="minorHAnsi"/>
          <w:bCs/>
          <w:sz w:val="22"/>
          <w:szCs w:val="22"/>
        </w:rPr>
        <w:t>Is the rationale for priori</w:t>
      </w:r>
      <w:r>
        <w:rPr>
          <w:rFonts w:asciiTheme="minorHAnsi" w:eastAsia="Times" w:hAnsiTheme="minorHAnsi"/>
          <w:bCs/>
          <w:sz w:val="22"/>
          <w:szCs w:val="22"/>
        </w:rPr>
        <w:t xml:space="preserve">tizing watersheds with certain </w:t>
      </w:r>
      <w:r w:rsidRPr="00717DD8">
        <w:rPr>
          <w:rFonts w:asciiTheme="minorHAnsi" w:eastAsia="Times" w:hAnsiTheme="minorHAnsi"/>
          <w:bCs/>
          <w:sz w:val="22"/>
          <w:szCs w:val="22"/>
        </w:rPr>
        <w:t>characteristics suitable to i</w:t>
      </w:r>
      <w:r>
        <w:rPr>
          <w:rFonts w:asciiTheme="minorHAnsi" w:eastAsia="Times" w:hAnsiTheme="minorHAnsi"/>
          <w:bCs/>
          <w:sz w:val="22"/>
          <w:szCs w:val="22"/>
        </w:rPr>
        <w:t xml:space="preserve">mprove the calibration data to </w:t>
      </w:r>
      <w:r w:rsidRPr="00717DD8">
        <w:rPr>
          <w:rFonts w:asciiTheme="minorHAnsi" w:eastAsia="Times" w:hAnsiTheme="minorHAnsi"/>
          <w:bCs/>
          <w:sz w:val="22"/>
          <w:szCs w:val="22"/>
        </w:rPr>
        <w:t>support use of the model for confident estimates of r</w:t>
      </w:r>
      <w:r>
        <w:rPr>
          <w:rFonts w:asciiTheme="minorHAnsi" w:eastAsia="Times" w:hAnsiTheme="minorHAnsi"/>
          <w:bCs/>
          <w:sz w:val="22"/>
          <w:szCs w:val="22"/>
        </w:rPr>
        <w:t xml:space="preserve">egional </w:t>
      </w:r>
      <w:r w:rsidRPr="00717DD8">
        <w:rPr>
          <w:rFonts w:asciiTheme="minorHAnsi" w:eastAsia="Times" w:hAnsiTheme="minorHAnsi"/>
          <w:bCs/>
          <w:sz w:val="22"/>
          <w:szCs w:val="22"/>
        </w:rPr>
        <w:t>scale PCB and mercury load</w:t>
      </w:r>
      <w:r>
        <w:rPr>
          <w:rFonts w:asciiTheme="minorHAnsi" w:eastAsia="Times" w:hAnsiTheme="minorHAnsi"/>
          <w:bCs/>
          <w:sz w:val="22"/>
          <w:szCs w:val="22"/>
        </w:rPr>
        <w:t xml:space="preserve">s in relation to possible TMDL </w:t>
      </w:r>
      <w:r w:rsidRPr="00717DD8">
        <w:rPr>
          <w:rFonts w:asciiTheme="minorHAnsi" w:eastAsia="Times" w:hAnsiTheme="minorHAnsi"/>
          <w:bCs/>
          <w:sz w:val="22"/>
          <w:szCs w:val="22"/>
        </w:rPr>
        <w:t>revisions?</w:t>
      </w:r>
    </w:p>
    <w:p w:rsidR="00717DD8" w:rsidRPr="00717DD8" w:rsidRDefault="00717DD8" w:rsidP="00717DD8">
      <w:pPr>
        <w:spacing w:after="0" w:line="240" w:lineRule="auto"/>
        <w:rPr>
          <w:rFonts w:eastAsia="Times" w:cs="Times New Roman"/>
          <w:bCs/>
        </w:rPr>
      </w:pPr>
    </w:p>
    <w:p w:rsidR="00FA3BA1" w:rsidRPr="00FA3BA1" w:rsidRDefault="00FA3BA1" w:rsidP="00717DD8">
      <w:pPr>
        <w:pStyle w:val="ListParagraph"/>
        <w:numPr>
          <w:ilvl w:val="0"/>
          <w:numId w:val="18"/>
        </w:numPr>
        <w:rPr>
          <w:rFonts w:eastAsia="Times" w:cs="Times New Roman"/>
          <w:bCs/>
        </w:rPr>
      </w:pPr>
      <w:r>
        <w:rPr>
          <w:rFonts w:eastAsia="Times" w:cs="Times New Roman"/>
          <w:bCs/>
        </w:rPr>
        <w:t>Are there other possible rationale that could be considered?</w:t>
      </w:r>
    </w:p>
    <w:p w:rsidR="00FD316C" w:rsidRDefault="00FD316C">
      <w:pPr>
        <w:rPr>
          <w:rFonts w:eastAsia="Times" w:cs="Times New Roman"/>
          <w:b/>
          <w:bCs/>
        </w:rPr>
      </w:pPr>
      <w:r>
        <w:rPr>
          <w:rFonts w:eastAsia="Times" w:cs="Times New Roman"/>
          <w:b/>
          <w:bCs/>
        </w:rPr>
        <w:br w:type="page"/>
      </w:r>
    </w:p>
    <w:p w:rsidR="001924F0" w:rsidRPr="001924F0" w:rsidRDefault="001924F0" w:rsidP="001924F0">
      <w:pPr>
        <w:pBdr>
          <w:top w:val="single" w:sz="4" w:space="1" w:color="auto"/>
        </w:pBdr>
        <w:spacing w:after="0" w:line="240" w:lineRule="auto"/>
        <w:rPr>
          <w:rFonts w:eastAsia="Times" w:cs="Times New Roman"/>
          <w:b/>
          <w:bCs/>
        </w:rPr>
      </w:pPr>
      <w:r w:rsidRPr="001924F0">
        <w:rPr>
          <w:rFonts w:eastAsia="Times" w:cs="Times New Roman"/>
          <w:b/>
          <w:bCs/>
        </w:rPr>
        <w:lastRenderedPageBreak/>
        <w:t>Item #</w:t>
      </w:r>
      <w:r w:rsidR="00FD316C">
        <w:rPr>
          <w:rFonts w:eastAsia="Times" w:cs="Times New Roman"/>
          <w:b/>
          <w:bCs/>
        </w:rPr>
        <w:t>5</w:t>
      </w:r>
      <w:r w:rsidRPr="001924F0">
        <w:rPr>
          <w:rFonts w:eastAsia="Times" w:cs="Times New Roman"/>
          <w:b/>
          <w:bCs/>
        </w:rPr>
        <w:t>. WY 2015 monitoring design with a focus on MQ1</w:t>
      </w:r>
    </w:p>
    <w:p w:rsidR="001924F0" w:rsidRPr="001924F0" w:rsidRDefault="001924F0" w:rsidP="001924F0">
      <w:pPr>
        <w:spacing w:after="0" w:line="240" w:lineRule="auto"/>
        <w:rPr>
          <w:rFonts w:eastAsia="Times" w:cs="Times New Roman"/>
          <w:bCs/>
        </w:rPr>
      </w:pPr>
      <w:r w:rsidRPr="00464ECF">
        <w:rPr>
          <w:rFonts w:eastAsia="Times" w:cs="Times New Roman"/>
          <w:b/>
          <w:bCs/>
        </w:rPr>
        <w:t>Desired outcome</w:t>
      </w:r>
      <w:r w:rsidRPr="001924F0">
        <w:rPr>
          <w:rFonts w:eastAsia="Times" w:cs="Times New Roman"/>
          <w:bCs/>
        </w:rPr>
        <w:t xml:space="preserve">: </w:t>
      </w:r>
      <w:r w:rsidR="00464ECF" w:rsidRPr="00464ECF">
        <w:rPr>
          <w:rFonts w:eastAsia="Times" w:cs="Times New Roman"/>
          <w:bCs/>
        </w:rPr>
        <w:t>Receive advice and review on WY 2015 monitoring design</w:t>
      </w:r>
    </w:p>
    <w:p w:rsidR="001924F0" w:rsidRPr="001924F0" w:rsidRDefault="001924F0" w:rsidP="00087E76">
      <w:pPr>
        <w:spacing w:after="0" w:line="240" w:lineRule="auto"/>
        <w:rPr>
          <w:rFonts w:eastAsia="Times" w:cs="Times New Roman"/>
          <w:b/>
          <w:bCs/>
        </w:rPr>
      </w:pPr>
    </w:p>
    <w:p w:rsidR="001924F0" w:rsidRPr="00087E76" w:rsidRDefault="001924F0" w:rsidP="00087E76">
      <w:pPr>
        <w:spacing w:after="0" w:line="240" w:lineRule="auto"/>
        <w:rPr>
          <w:rFonts w:eastAsia="Times" w:cs="Times New Roman"/>
          <w:bCs/>
        </w:rPr>
      </w:pPr>
      <w:r w:rsidRPr="00FD316C">
        <w:rPr>
          <w:rFonts w:eastAsia="Times" w:cs="Times New Roman"/>
          <w:bCs/>
        </w:rPr>
        <w:t xml:space="preserve">Primary Question: </w:t>
      </w:r>
      <w:r w:rsidRPr="00087E76">
        <w:rPr>
          <w:rFonts w:eastAsia="Times" w:cs="Times New Roman"/>
          <w:bCs/>
        </w:rPr>
        <w:t>What is the most cost effective mo</w:t>
      </w:r>
      <w:r w:rsidRPr="00FD316C">
        <w:rPr>
          <w:rFonts w:eastAsia="Times" w:cs="Times New Roman"/>
          <w:bCs/>
        </w:rPr>
        <w:t xml:space="preserve">nitoring design </w:t>
      </w:r>
      <w:r w:rsidRPr="00087E76">
        <w:rPr>
          <w:rFonts w:eastAsia="Times" w:cs="Times New Roman"/>
          <w:bCs/>
        </w:rPr>
        <w:t>scenario f</w:t>
      </w:r>
      <w:r w:rsidRPr="00FD316C">
        <w:rPr>
          <w:rFonts w:eastAsia="Times" w:cs="Times New Roman"/>
          <w:bCs/>
        </w:rPr>
        <w:t xml:space="preserve">or MQ1: Identifying and ranking </w:t>
      </w:r>
      <w:r w:rsidRPr="00087E76">
        <w:rPr>
          <w:rFonts w:eastAsia="Times" w:cs="Times New Roman"/>
          <w:bCs/>
        </w:rPr>
        <w:t>(high/medium/low) high leverage polluted drainages?</w:t>
      </w:r>
    </w:p>
    <w:p w:rsidR="001924F0" w:rsidRPr="00087E76" w:rsidRDefault="001924F0" w:rsidP="00087E76">
      <w:pPr>
        <w:tabs>
          <w:tab w:val="left" w:pos="1440"/>
        </w:tabs>
        <w:spacing w:after="0" w:line="240" w:lineRule="auto"/>
        <w:rPr>
          <w:rFonts w:eastAsia="Times" w:cs="Times New Roman"/>
          <w:bCs/>
        </w:rPr>
      </w:pPr>
      <w:r w:rsidRPr="00FD316C">
        <w:rPr>
          <w:rFonts w:eastAsia="Times" w:cs="Times New Roman"/>
          <w:bCs/>
        </w:rPr>
        <w:tab/>
      </w:r>
    </w:p>
    <w:p w:rsidR="00AC28CA" w:rsidRPr="00AC28CA" w:rsidRDefault="00AC28CA" w:rsidP="00AC28CA">
      <w:pPr>
        <w:spacing w:after="0" w:line="240" w:lineRule="auto"/>
        <w:rPr>
          <w:rFonts w:eastAsia="Times" w:cs="Times New Roman"/>
          <w:bCs/>
        </w:rPr>
      </w:pPr>
      <w:r w:rsidRPr="00AC28CA">
        <w:rPr>
          <w:rFonts w:eastAsia="Times" w:cs="Times New Roman"/>
          <w:bCs/>
        </w:rPr>
        <w:t xml:space="preserve">Q1.  </w:t>
      </w:r>
      <w:r w:rsidRPr="00AC28CA">
        <w:rPr>
          <w:rFonts w:eastAsia="Times" w:cs="Times New Roman"/>
          <w:b/>
          <w:bCs/>
        </w:rPr>
        <w:t>Monitoring Design Scenarios</w:t>
      </w:r>
      <w:r w:rsidRPr="00AC28CA">
        <w:rPr>
          <w:rFonts w:eastAsia="Times" w:cs="Times New Roman"/>
          <w:bCs/>
        </w:rPr>
        <w:t xml:space="preserve">: Which scenario provides the best trade-off between scientific rigor (# samples, method inter-comparison), number of sites visited (maximum identification of leverage areas), and analytes included?  </w:t>
      </w:r>
    </w:p>
    <w:p w:rsidR="00AC28CA" w:rsidRPr="00AC28CA" w:rsidRDefault="00AC28CA" w:rsidP="00AC28CA">
      <w:pPr>
        <w:pStyle w:val="ListParagraph"/>
        <w:numPr>
          <w:ilvl w:val="0"/>
          <w:numId w:val="18"/>
        </w:numPr>
        <w:rPr>
          <w:rFonts w:eastAsia="Times" w:cs="Times New Roman"/>
          <w:bCs/>
        </w:rPr>
      </w:pPr>
      <w:r w:rsidRPr="00AC28CA">
        <w:rPr>
          <w:rFonts w:eastAsia="Times" w:cs="Times New Roman"/>
          <w:bCs/>
        </w:rPr>
        <w:t>Should other monitoring scenarios be considered to ensure data are useful for other management questions?</w:t>
      </w:r>
    </w:p>
    <w:p w:rsidR="00AC28CA" w:rsidRPr="00AC28CA" w:rsidRDefault="00AC28CA" w:rsidP="00AC28CA">
      <w:pPr>
        <w:pStyle w:val="ListParagraph"/>
        <w:numPr>
          <w:ilvl w:val="0"/>
          <w:numId w:val="18"/>
        </w:numPr>
        <w:rPr>
          <w:rFonts w:eastAsia="Times" w:cs="Times New Roman"/>
          <w:bCs/>
        </w:rPr>
      </w:pPr>
      <w:r w:rsidRPr="00AC28CA">
        <w:rPr>
          <w:rFonts w:eastAsia="Times" w:cs="Times New Roman"/>
          <w:bCs/>
        </w:rPr>
        <w:t>Should the trace metals suite be added to the analyte list as an indicator of urbanization or source areas (generally, and specifically in association with PCBs/Hg)?</w:t>
      </w:r>
    </w:p>
    <w:p w:rsidR="00AC28CA" w:rsidRPr="00AC28CA" w:rsidRDefault="00AC28CA" w:rsidP="00AC28CA">
      <w:pPr>
        <w:spacing w:after="0" w:line="240" w:lineRule="auto"/>
        <w:rPr>
          <w:rFonts w:eastAsia="Times" w:cs="Times New Roman"/>
          <w:bCs/>
        </w:rPr>
      </w:pPr>
      <w:r>
        <w:rPr>
          <w:rFonts w:eastAsia="Times" w:cs="Times New Roman"/>
          <w:bCs/>
        </w:rPr>
        <w:t xml:space="preserve">Q2.  </w:t>
      </w:r>
      <w:r w:rsidRPr="00AC28CA">
        <w:rPr>
          <w:rFonts w:eastAsia="Times" w:cs="Times New Roman"/>
          <w:b/>
          <w:bCs/>
        </w:rPr>
        <w:t>Remote Sampler Methods</w:t>
      </w:r>
      <w:r w:rsidRPr="00AC28CA">
        <w:rPr>
          <w:rFonts w:eastAsia="Times" w:cs="Times New Roman"/>
          <w:bCs/>
        </w:rPr>
        <w:t>: Which method</w:t>
      </w:r>
      <w:r>
        <w:rPr>
          <w:rFonts w:eastAsia="Times" w:cs="Times New Roman"/>
          <w:bCs/>
        </w:rPr>
        <w:t xml:space="preserve"> is likely to provide the most </w:t>
      </w:r>
      <w:r w:rsidRPr="00AC28CA">
        <w:rPr>
          <w:rFonts w:eastAsia="Times" w:cs="Times New Roman"/>
          <w:bCs/>
        </w:rPr>
        <w:t>comparable results for PCBs and Hg? Are there other samplers we should use?</w:t>
      </w:r>
    </w:p>
    <w:p w:rsidR="00AC28CA" w:rsidRPr="00AC28CA" w:rsidRDefault="00AC28CA" w:rsidP="00AC28CA">
      <w:pPr>
        <w:pStyle w:val="ListParagraph"/>
        <w:numPr>
          <w:ilvl w:val="0"/>
          <w:numId w:val="18"/>
        </w:numPr>
        <w:rPr>
          <w:rFonts w:eastAsia="Times" w:cs="Times New Roman"/>
          <w:bCs/>
        </w:rPr>
      </w:pPr>
      <w:r w:rsidRPr="00AC28CA">
        <w:rPr>
          <w:rFonts w:eastAsia="Times" w:cs="Times New Roman"/>
          <w:bCs/>
        </w:rPr>
        <w:t>To provide comparison between manual and passive designs?</w:t>
      </w:r>
    </w:p>
    <w:p w:rsidR="00AC28CA" w:rsidRPr="00AC28CA" w:rsidRDefault="00AC28CA" w:rsidP="00AC28CA">
      <w:pPr>
        <w:pStyle w:val="ListParagraph"/>
        <w:numPr>
          <w:ilvl w:val="0"/>
          <w:numId w:val="18"/>
        </w:numPr>
        <w:rPr>
          <w:rFonts w:eastAsia="Times" w:cs="Times New Roman"/>
          <w:bCs/>
        </w:rPr>
      </w:pPr>
      <w:r w:rsidRPr="00AC28CA">
        <w:rPr>
          <w:rFonts w:eastAsia="Times" w:cs="Times New Roman"/>
          <w:bCs/>
        </w:rPr>
        <w:t xml:space="preserve">To provide comparison between sites of differing watershed characteristics? </w:t>
      </w:r>
    </w:p>
    <w:p w:rsidR="00AC28CA" w:rsidRPr="00AC28CA" w:rsidRDefault="00AC28CA" w:rsidP="00AC28CA">
      <w:pPr>
        <w:spacing w:after="0" w:line="240" w:lineRule="auto"/>
        <w:rPr>
          <w:rFonts w:eastAsia="Times" w:cs="Times New Roman"/>
          <w:bCs/>
        </w:rPr>
      </w:pPr>
      <w:r w:rsidRPr="00AC28CA">
        <w:rPr>
          <w:rFonts w:eastAsia="Times" w:cs="Times New Roman"/>
          <w:bCs/>
        </w:rPr>
        <w:t>Q3.</w:t>
      </w:r>
      <w:r>
        <w:rPr>
          <w:rFonts w:eastAsia="Times" w:cs="Times New Roman"/>
          <w:bCs/>
        </w:rPr>
        <w:t xml:space="preserve"> </w:t>
      </w:r>
      <w:r w:rsidRPr="00AC28CA">
        <w:rPr>
          <w:rFonts w:eastAsia="Times" w:cs="Times New Roman"/>
          <w:bCs/>
        </w:rPr>
        <w:t xml:space="preserve"> </w:t>
      </w:r>
      <w:r w:rsidRPr="00AC28CA">
        <w:rPr>
          <w:rFonts w:eastAsia="Times" w:cs="Times New Roman"/>
          <w:b/>
          <w:bCs/>
        </w:rPr>
        <w:t>Site Selection</w:t>
      </w:r>
      <w:r w:rsidRPr="00AC28CA">
        <w:rPr>
          <w:rFonts w:eastAsia="Times" w:cs="Times New Roman"/>
          <w:bCs/>
        </w:rPr>
        <w:t xml:space="preserve"> </w:t>
      </w:r>
      <w:r w:rsidRPr="00AC28CA">
        <w:rPr>
          <w:rFonts w:eastAsia="Times" w:cs="Times New Roman"/>
          <w:b/>
          <w:bCs/>
        </w:rPr>
        <w:t>Rationale</w:t>
      </w:r>
      <w:r w:rsidRPr="00AC28CA">
        <w:rPr>
          <w:rFonts w:eastAsia="Times" w:cs="Times New Roman"/>
          <w:bCs/>
        </w:rPr>
        <w:t>: What is the right balance of sites chosen based on each</w:t>
      </w:r>
      <w:r>
        <w:rPr>
          <w:rFonts w:eastAsia="Times" w:cs="Times New Roman"/>
          <w:bCs/>
        </w:rPr>
        <w:t xml:space="preserve"> </w:t>
      </w:r>
      <w:r w:rsidRPr="00AC28CA">
        <w:rPr>
          <w:rFonts w:eastAsia="Times" w:cs="Times New Roman"/>
          <w:bCs/>
        </w:rPr>
        <w:t>rationale in relation to the primary question?</w:t>
      </w:r>
    </w:p>
    <w:p w:rsidR="00AC28CA" w:rsidRPr="00AC28CA" w:rsidRDefault="00AC28CA" w:rsidP="00AC28CA">
      <w:pPr>
        <w:pStyle w:val="ListParagraph"/>
        <w:numPr>
          <w:ilvl w:val="0"/>
          <w:numId w:val="18"/>
        </w:numPr>
        <w:rPr>
          <w:rFonts w:eastAsia="Times" w:cs="Times New Roman"/>
          <w:bCs/>
        </w:rPr>
      </w:pPr>
      <w:r w:rsidRPr="00AC28CA">
        <w:rPr>
          <w:rFonts w:eastAsia="Times" w:cs="Times New Roman"/>
          <w:bCs/>
        </w:rPr>
        <w:t>Are there other rationale that could be considered to ensure data are useful for other management questions?</w:t>
      </w:r>
    </w:p>
    <w:p w:rsidR="00FA3BA1" w:rsidRPr="00FA3BA1" w:rsidRDefault="00FA3BA1" w:rsidP="00FA3BA1">
      <w:pPr>
        <w:pBdr>
          <w:bottom w:val="single" w:sz="4" w:space="1" w:color="auto"/>
        </w:pBdr>
        <w:spacing w:after="0" w:line="240" w:lineRule="auto"/>
        <w:rPr>
          <w:rFonts w:eastAsia="Times" w:cs="Times New Roman"/>
          <w:bCs/>
        </w:rPr>
      </w:pPr>
    </w:p>
    <w:sectPr w:rsidR="00FA3BA1" w:rsidRPr="00FA3B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AE" w:rsidRDefault="001D13AE" w:rsidP="0034525A">
      <w:pPr>
        <w:spacing w:after="0" w:line="240" w:lineRule="auto"/>
      </w:pPr>
      <w:r>
        <w:separator/>
      </w:r>
    </w:p>
  </w:endnote>
  <w:endnote w:type="continuationSeparator" w:id="0">
    <w:p w:rsidR="001D13AE" w:rsidRDefault="001D13AE" w:rsidP="0034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 Bodoni Poste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496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25A" w:rsidRDefault="00345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F0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34525A" w:rsidRDefault="00345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AE" w:rsidRDefault="001D13AE" w:rsidP="0034525A">
      <w:pPr>
        <w:spacing w:after="0" w:line="240" w:lineRule="auto"/>
      </w:pPr>
      <w:r>
        <w:separator/>
      </w:r>
    </w:p>
  </w:footnote>
  <w:footnote w:type="continuationSeparator" w:id="0">
    <w:p w:rsidR="001D13AE" w:rsidRDefault="001D13AE" w:rsidP="0034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180"/>
    <w:multiLevelType w:val="hybridMultilevel"/>
    <w:tmpl w:val="C11A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5096"/>
    <w:multiLevelType w:val="hybridMultilevel"/>
    <w:tmpl w:val="98EE7DE6"/>
    <w:lvl w:ilvl="0" w:tplc="C3F073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E644F"/>
    <w:multiLevelType w:val="hybridMultilevel"/>
    <w:tmpl w:val="6D9E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AFC"/>
    <w:multiLevelType w:val="hybridMultilevel"/>
    <w:tmpl w:val="63DEC72A"/>
    <w:lvl w:ilvl="0" w:tplc="F46A0B8C">
      <w:numFmt w:val="bullet"/>
      <w:lvlText w:val="-"/>
      <w:lvlJc w:val="left"/>
      <w:pPr>
        <w:ind w:left="108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6A1E7F"/>
    <w:multiLevelType w:val="hybridMultilevel"/>
    <w:tmpl w:val="71228818"/>
    <w:lvl w:ilvl="0" w:tplc="67A47B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2CC68">
      <w:start w:val="224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209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EE5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4A2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614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6E5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0DC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083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72D90"/>
    <w:multiLevelType w:val="hybridMultilevel"/>
    <w:tmpl w:val="6D8E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F09A7"/>
    <w:multiLevelType w:val="hybridMultilevel"/>
    <w:tmpl w:val="D506D32A"/>
    <w:lvl w:ilvl="0" w:tplc="C3F073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60FCF"/>
    <w:multiLevelType w:val="hybridMultilevel"/>
    <w:tmpl w:val="5C6E4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073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36E94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EF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A4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420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869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259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29A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16DE0"/>
    <w:multiLevelType w:val="hybridMultilevel"/>
    <w:tmpl w:val="FB988CD0"/>
    <w:lvl w:ilvl="0" w:tplc="7F2E9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E49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03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2E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003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03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05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4E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28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93ADA"/>
    <w:multiLevelType w:val="hybridMultilevel"/>
    <w:tmpl w:val="D68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B4056"/>
    <w:multiLevelType w:val="hybridMultilevel"/>
    <w:tmpl w:val="91D88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6E94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EF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A4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420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869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259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29A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776F3"/>
    <w:multiLevelType w:val="hybridMultilevel"/>
    <w:tmpl w:val="2480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635B3"/>
    <w:multiLevelType w:val="hybridMultilevel"/>
    <w:tmpl w:val="91E6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E7245"/>
    <w:multiLevelType w:val="hybridMultilevel"/>
    <w:tmpl w:val="1C487DC8"/>
    <w:lvl w:ilvl="0" w:tplc="F28472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C9B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E3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21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63E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4C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29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A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F3FBC"/>
    <w:multiLevelType w:val="hybridMultilevel"/>
    <w:tmpl w:val="24FC6318"/>
    <w:lvl w:ilvl="0" w:tplc="B44AF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53EC4"/>
    <w:multiLevelType w:val="hybridMultilevel"/>
    <w:tmpl w:val="6588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71F2A"/>
    <w:multiLevelType w:val="hybridMultilevel"/>
    <w:tmpl w:val="AD20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926D2"/>
    <w:multiLevelType w:val="hybridMultilevel"/>
    <w:tmpl w:val="09B6FC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103F81"/>
    <w:multiLevelType w:val="hybridMultilevel"/>
    <w:tmpl w:val="F25A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9670A"/>
    <w:multiLevelType w:val="hybridMultilevel"/>
    <w:tmpl w:val="5A62EEB6"/>
    <w:lvl w:ilvl="0" w:tplc="3A3EEF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A20BE">
      <w:start w:val="5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AAC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21D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51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46C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44A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65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A91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941092"/>
    <w:multiLevelType w:val="hybridMultilevel"/>
    <w:tmpl w:val="B34E2CE6"/>
    <w:lvl w:ilvl="0" w:tplc="F8A0C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49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E1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26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64C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A5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4A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01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CA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9"/>
  </w:num>
  <w:num w:numId="6">
    <w:abstractNumId w:val="18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19"/>
  </w:num>
  <w:num w:numId="13">
    <w:abstractNumId w:val="1"/>
  </w:num>
  <w:num w:numId="14">
    <w:abstractNumId w:val="6"/>
  </w:num>
  <w:num w:numId="15">
    <w:abstractNumId w:val="7"/>
  </w:num>
  <w:num w:numId="16">
    <w:abstractNumId w:val="12"/>
  </w:num>
  <w:num w:numId="17">
    <w:abstractNumId w:val="3"/>
  </w:num>
  <w:num w:numId="18">
    <w:abstractNumId w:val="17"/>
  </w:num>
  <w:num w:numId="19">
    <w:abstractNumId w:val="13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75BC3C9-832D-4DA3-844B-8139975BDA72}"/>
    <w:docVar w:name="dgnword-eventsink" w:val="165002328"/>
  </w:docVars>
  <w:rsids>
    <w:rsidRoot w:val="00DA5E35"/>
    <w:rsid w:val="00087E76"/>
    <w:rsid w:val="00103354"/>
    <w:rsid w:val="00143946"/>
    <w:rsid w:val="00147230"/>
    <w:rsid w:val="001619C1"/>
    <w:rsid w:val="001924F0"/>
    <w:rsid w:val="001D13AE"/>
    <w:rsid w:val="002332C5"/>
    <w:rsid w:val="00273EE4"/>
    <w:rsid w:val="00281432"/>
    <w:rsid w:val="00284C5F"/>
    <w:rsid w:val="002C2A14"/>
    <w:rsid w:val="002D2205"/>
    <w:rsid w:val="00327424"/>
    <w:rsid w:val="003360AE"/>
    <w:rsid w:val="00337591"/>
    <w:rsid w:val="0034525A"/>
    <w:rsid w:val="00384041"/>
    <w:rsid w:val="003C615F"/>
    <w:rsid w:val="00462F96"/>
    <w:rsid w:val="00464ECF"/>
    <w:rsid w:val="0049133D"/>
    <w:rsid w:val="00491ED6"/>
    <w:rsid w:val="004A311C"/>
    <w:rsid w:val="004C0749"/>
    <w:rsid w:val="004D621E"/>
    <w:rsid w:val="004E7D82"/>
    <w:rsid w:val="00506765"/>
    <w:rsid w:val="0054112D"/>
    <w:rsid w:val="00550314"/>
    <w:rsid w:val="005C3B75"/>
    <w:rsid w:val="005D1AA6"/>
    <w:rsid w:val="005F1948"/>
    <w:rsid w:val="005F27AB"/>
    <w:rsid w:val="00662724"/>
    <w:rsid w:val="006B04FA"/>
    <w:rsid w:val="0070530D"/>
    <w:rsid w:val="00717DD8"/>
    <w:rsid w:val="0076684C"/>
    <w:rsid w:val="00780F7A"/>
    <w:rsid w:val="00825F0A"/>
    <w:rsid w:val="008371BE"/>
    <w:rsid w:val="00875A6B"/>
    <w:rsid w:val="00876B78"/>
    <w:rsid w:val="008921BF"/>
    <w:rsid w:val="008A4947"/>
    <w:rsid w:val="00911992"/>
    <w:rsid w:val="00950631"/>
    <w:rsid w:val="00965ECC"/>
    <w:rsid w:val="009C01FE"/>
    <w:rsid w:val="00AC28CA"/>
    <w:rsid w:val="00B21C39"/>
    <w:rsid w:val="00B52D2C"/>
    <w:rsid w:val="00BE6A6E"/>
    <w:rsid w:val="00C20923"/>
    <w:rsid w:val="00C900AA"/>
    <w:rsid w:val="00CA7073"/>
    <w:rsid w:val="00CB4EB9"/>
    <w:rsid w:val="00D27947"/>
    <w:rsid w:val="00DA5E35"/>
    <w:rsid w:val="00E06DFB"/>
    <w:rsid w:val="00E115C4"/>
    <w:rsid w:val="00E432B1"/>
    <w:rsid w:val="00E51C2F"/>
    <w:rsid w:val="00E540EC"/>
    <w:rsid w:val="00EE2773"/>
    <w:rsid w:val="00F13293"/>
    <w:rsid w:val="00F53A70"/>
    <w:rsid w:val="00FA3BA1"/>
    <w:rsid w:val="00FB082E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81432"/>
    <w:pPr>
      <w:keepNext/>
      <w:spacing w:after="0" w:line="240" w:lineRule="auto"/>
      <w:outlineLvl w:val="1"/>
    </w:pPr>
    <w:rPr>
      <w:rFonts w:ascii="P Bodoni Poster" w:eastAsia="Times" w:hAnsi="P Bodoni Poster" w:cs="Times New Roman"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5F"/>
    <w:pPr>
      <w:ind w:left="720"/>
      <w:contextualSpacing/>
    </w:pPr>
  </w:style>
  <w:style w:type="character" w:styleId="CommentReference">
    <w:name w:val="annotation reference"/>
    <w:semiHidden/>
    <w:rsid w:val="002332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32C5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2C5"/>
    <w:rPr>
      <w:rFonts w:ascii="Times" w:eastAsia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C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94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947"/>
    <w:rPr>
      <w:rFonts w:ascii="Times" w:eastAsia="Times" w:hAnsi="Times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21C39"/>
  </w:style>
  <w:style w:type="paragraph" w:styleId="Header">
    <w:name w:val="header"/>
    <w:basedOn w:val="Normal"/>
    <w:link w:val="HeaderChar"/>
    <w:uiPriority w:val="99"/>
    <w:unhideWhenUsed/>
    <w:rsid w:val="0034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5A"/>
  </w:style>
  <w:style w:type="paragraph" w:styleId="Footer">
    <w:name w:val="footer"/>
    <w:basedOn w:val="Normal"/>
    <w:link w:val="FooterChar"/>
    <w:uiPriority w:val="99"/>
    <w:unhideWhenUsed/>
    <w:rsid w:val="0034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5A"/>
  </w:style>
  <w:style w:type="character" w:customStyle="1" w:styleId="Heading2Char">
    <w:name w:val="Heading 2 Char"/>
    <w:basedOn w:val="DefaultParagraphFont"/>
    <w:link w:val="Heading2"/>
    <w:rsid w:val="00281432"/>
    <w:rPr>
      <w:rFonts w:ascii="P Bodoni Poster" w:eastAsia="Times" w:hAnsi="P Bodoni Poster" w:cs="Times New Roman"/>
      <w:i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28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81432"/>
    <w:pPr>
      <w:keepNext/>
      <w:spacing w:after="0" w:line="240" w:lineRule="auto"/>
      <w:outlineLvl w:val="1"/>
    </w:pPr>
    <w:rPr>
      <w:rFonts w:ascii="P Bodoni Poster" w:eastAsia="Times" w:hAnsi="P Bodoni Poster" w:cs="Times New Roman"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5F"/>
    <w:pPr>
      <w:ind w:left="720"/>
      <w:contextualSpacing/>
    </w:pPr>
  </w:style>
  <w:style w:type="character" w:styleId="CommentReference">
    <w:name w:val="annotation reference"/>
    <w:semiHidden/>
    <w:rsid w:val="002332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32C5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2C5"/>
    <w:rPr>
      <w:rFonts w:ascii="Times" w:eastAsia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C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94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947"/>
    <w:rPr>
      <w:rFonts w:ascii="Times" w:eastAsia="Times" w:hAnsi="Times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21C39"/>
  </w:style>
  <w:style w:type="paragraph" w:styleId="Header">
    <w:name w:val="header"/>
    <w:basedOn w:val="Normal"/>
    <w:link w:val="HeaderChar"/>
    <w:uiPriority w:val="99"/>
    <w:unhideWhenUsed/>
    <w:rsid w:val="0034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5A"/>
  </w:style>
  <w:style w:type="paragraph" w:styleId="Footer">
    <w:name w:val="footer"/>
    <w:basedOn w:val="Normal"/>
    <w:link w:val="FooterChar"/>
    <w:uiPriority w:val="99"/>
    <w:unhideWhenUsed/>
    <w:rsid w:val="0034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5A"/>
  </w:style>
  <w:style w:type="character" w:customStyle="1" w:styleId="Heading2Char">
    <w:name w:val="Heading 2 Char"/>
    <w:basedOn w:val="DefaultParagraphFont"/>
    <w:link w:val="Heading2"/>
    <w:rsid w:val="00281432"/>
    <w:rPr>
      <w:rFonts w:ascii="P Bodoni Poster" w:eastAsia="Times" w:hAnsi="P Bodoni Poster" w:cs="Times New Roman"/>
      <w:i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28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018">
          <w:marLeft w:val="201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577">
          <w:marLeft w:val="201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736">
          <w:marLeft w:val="201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318">
          <w:marLeft w:val="201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2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747">
          <w:marLeft w:val="201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444">
          <w:marLeft w:val="201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447">
          <w:marLeft w:val="201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324">
          <w:marLeft w:val="201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224">
          <w:marLeft w:val="201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1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8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McKee</dc:creator>
  <cp:lastModifiedBy>Jhunt</cp:lastModifiedBy>
  <cp:revision>7</cp:revision>
  <cp:lastPrinted>2013-10-23T15:37:00Z</cp:lastPrinted>
  <dcterms:created xsi:type="dcterms:W3CDTF">2014-05-23T20:50:00Z</dcterms:created>
  <dcterms:modified xsi:type="dcterms:W3CDTF">2014-05-23T22:14:00Z</dcterms:modified>
</cp:coreProperties>
</file>