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9B" w:rsidRPr="00B91AE2" w:rsidRDefault="00D95411" w:rsidP="004537C9">
      <w:pPr>
        <w:pStyle w:val="Heading1"/>
        <w:spacing w:before="0"/>
        <w:rPr>
          <w:sz w:val="26"/>
          <w:szCs w:val="26"/>
        </w:rPr>
      </w:pPr>
      <w:r>
        <w:t>Pollutant Specific Management Questi</w:t>
      </w:r>
      <w:bookmarkStart w:id="0" w:name="_GoBack"/>
      <w:bookmarkEnd w:id="0"/>
      <w:r>
        <w:t xml:space="preserve">on Details </w:t>
      </w:r>
      <w:r w:rsidR="003E5B3C">
        <w:t>–</w:t>
      </w:r>
      <w:r>
        <w:t xml:space="preserve"> </w:t>
      </w:r>
      <w:r w:rsidR="003E5B3C">
        <w:t xml:space="preserve">First </w:t>
      </w:r>
      <w:r w:rsidR="00DE1252">
        <w:t>presented by Water Board Staff,</w:t>
      </w:r>
      <w:r w:rsidRPr="00B91AE2">
        <w:t xml:space="preserve"> </w:t>
      </w:r>
      <w:r w:rsidR="00DE1252">
        <w:t>SPLWG</w:t>
      </w:r>
      <w:r w:rsidRPr="00B91AE2">
        <w:t xml:space="preserve"> </w:t>
      </w:r>
      <w:r w:rsidR="00DE1252">
        <w:t>October</w:t>
      </w:r>
      <w:r w:rsidR="000A0B83" w:rsidRPr="00B91AE2">
        <w:t>, 2013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2"/>
        <w:gridCol w:w="4342"/>
        <w:gridCol w:w="3013"/>
        <w:gridCol w:w="2479"/>
        <w:gridCol w:w="3670"/>
      </w:tblGrid>
      <w:tr w:rsidR="0067749D" w:rsidTr="002F5681">
        <w:tc>
          <w:tcPr>
            <w:tcW w:w="0" w:type="auto"/>
          </w:tcPr>
          <w:p w:rsidR="00325032" w:rsidRPr="001062F6" w:rsidRDefault="00325032" w:rsidP="00122867">
            <w:pPr>
              <w:rPr>
                <w:b/>
              </w:rPr>
            </w:pPr>
            <w:r w:rsidRPr="001062F6">
              <w:rPr>
                <w:b/>
              </w:rPr>
              <w:t>Pollutant</w:t>
            </w:r>
          </w:p>
        </w:tc>
        <w:tc>
          <w:tcPr>
            <w:tcW w:w="0" w:type="auto"/>
          </w:tcPr>
          <w:p w:rsidR="00325032" w:rsidRPr="001062F6" w:rsidRDefault="00325032" w:rsidP="00122867">
            <w:pPr>
              <w:rPr>
                <w:b/>
              </w:rPr>
            </w:pPr>
            <w:r w:rsidRPr="001062F6">
              <w:rPr>
                <w:b/>
              </w:rPr>
              <w:t>High Leverage</w:t>
            </w:r>
            <w:r w:rsidR="00A85E52">
              <w:rPr>
                <w:b/>
              </w:rPr>
              <w:t xml:space="preserve"> Pathways/Sources/Loading</w:t>
            </w:r>
          </w:p>
        </w:tc>
        <w:tc>
          <w:tcPr>
            <w:tcW w:w="0" w:type="auto"/>
          </w:tcPr>
          <w:p w:rsidR="00325032" w:rsidRPr="001062F6" w:rsidRDefault="00325032" w:rsidP="00122867">
            <w:pPr>
              <w:rPr>
                <w:b/>
              </w:rPr>
            </w:pPr>
            <w:r w:rsidRPr="001062F6">
              <w:rPr>
                <w:b/>
              </w:rPr>
              <w:t>Regional Scale Loads</w:t>
            </w:r>
          </w:p>
        </w:tc>
        <w:tc>
          <w:tcPr>
            <w:tcW w:w="0" w:type="auto"/>
          </w:tcPr>
          <w:p w:rsidR="00325032" w:rsidRPr="001062F6" w:rsidRDefault="00325032" w:rsidP="00122867">
            <w:pPr>
              <w:rPr>
                <w:b/>
              </w:rPr>
            </w:pPr>
            <w:r w:rsidRPr="001062F6">
              <w:rPr>
                <w:b/>
              </w:rPr>
              <w:t>Trends</w:t>
            </w:r>
          </w:p>
        </w:tc>
        <w:tc>
          <w:tcPr>
            <w:tcW w:w="0" w:type="auto"/>
          </w:tcPr>
          <w:p w:rsidR="00325032" w:rsidRPr="001062F6" w:rsidRDefault="00325032" w:rsidP="00122867">
            <w:pPr>
              <w:rPr>
                <w:b/>
              </w:rPr>
            </w:pPr>
            <w:r w:rsidRPr="001062F6">
              <w:rPr>
                <w:b/>
              </w:rPr>
              <w:t xml:space="preserve">Management </w:t>
            </w:r>
          </w:p>
          <w:p w:rsidR="00325032" w:rsidRPr="001062F6" w:rsidRDefault="00325032" w:rsidP="00122867">
            <w:pPr>
              <w:rPr>
                <w:b/>
              </w:rPr>
            </w:pPr>
            <w:r w:rsidRPr="001062F6">
              <w:rPr>
                <w:b/>
              </w:rPr>
              <w:t>Effectiveness</w:t>
            </w:r>
          </w:p>
        </w:tc>
      </w:tr>
      <w:tr w:rsidR="0067749D" w:rsidTr="002F5681">
        <w:tc>
          <w:tcPr>
            <w:tcW w:w="0" w:type="auto"/>
          </w:tcPr>
          <w:p w:rsidR="00325032" w:rsidRPr="001062F6" w:rsidRDefault="00325032" w:rsidP="00122867">
            <w:pPr>
              <w:rPr>
                <w:sz w:val="20"/>
              </w:rPr>
            </w:pPr>
            <w:r w:rsidRPr="001062F6">
              <w:rPr>
                <w:sz w:val="20"/>
              </w:rPr>
              <w:t>PCBs</w:t>
            </w:r>
          </w:p>
        </w:tc>
        <w:tc>
          <w:tcPr>
            <w:tcW w:w="0" w:type="auto"/>
          </w:tcPr>
          <w:p w:rsidR="00325032" w:rsidRPr="001062F6" w:rsidRDefault="00325032" w:rsidP="00D06F08">
            <w:pPr>
              <w:rPr>
                <w:sz w:val="20"/>
              </w:rPr>
            </w:pPr>
            <w:r w:rsidRPr="001062F6">
              <w:rPr>
                <w:sz w:val="20"/>
              </w:rPr>
              <w:t xml:space="preserve">The </w:t>
            </w:r>
            <w:r w:rsidR="002F5681">
              <w:rPr>
                <w:sz w:val="20"/>
              </w:rPr>
              <w:t xml:space="preserve">main </w:t>
            </w:r>
            <w:r w:rsidRPr="001062F6">
              <w:rPr>
                <w:sz w:val="20"/>
              </w:rPr>
              <w:t>focus now in MRP 2.0 is on implementation of projects to achieve load reductions.  To support this, we need:</w:t>
            </w:r>
          </w:p>
          <w:p w:rsidR="00325032" w:rsidRPr="001062F6" w:rsidRDefault="00325032" w:rsidP="004537C9">
            <w:pPr>
              <w:pStyle w:val="ListParagraph"/>
              <w:numPr>
                <w:ilvl w:val="0"/>
                <w:numId w:val="1"/>
              </w:numPr>
              <w:ind w:left="234" w:hanging="234"/>
              <w:rPr>
                <w:sz w:val="20"/>
              </w:rPr>
            </w:pPr>
            <w:r w:rsidRPr="001062F6">
              <w:rPr>
                <w:sz w:val="20"/>
              </w:rPr>
              <w:t xml:space="preserve">Information </w:t>
            </w:r>
            <w:r w:rsidR="00A85E52">
              <w:rPr>
                <w:sz w:val="20"/>
              </w:rPr>
              <w:t>(from modeling</w:t>
            </w:r>
            <w:r w:rsidR="002F5681">
              <w:rPr>
                <w:sz w:val="20"/>
              </w:rPr>
              <w:t>,</w:t>
            </w:r>
            <w:r w:rsidR="00A85E52">
              <w:rPr>
                <w:sz w:val="20"/>
              </w:rPr>
              <w:t xml:space="preserve"> monitoring</w:t>
            </w:r>
            <w:r w:rsidR="002F5681">
              <w:rPr>
                <w:sz w:val="20"/>
              </w:rPr>
              <w:t>,</w:t>
            </w:r>
            <w:r w:rsidR="00A85E52">
              <w:rPr>
                <w:sz w:val="20"/>
              </w:rPr>
              <w:t xml:space="preserve"> desktop studies) </w:t>
            </w:r>
            <w:r w:rsidRPr="001062F6">
              <w:rPr>
                <w:sz w:val="20"/>
              </w:rPr>
              <w:t>regarding PCBs-contaminated areas that can be the location for management actions.</w:t>
            </w:r>
          </w:p>
          <w:p w:rsidR="00325032" w:rsidRPr="001062F6" w:rsidRDefault="00325032" w:rsidP="004537C9">
            <w:pPr>
              <w:pStyle w:val="ListParagraph"/>
              <w:numPr>
                <w:ilvl w:val="0"/>
                <w:numId w:val="1"/>
              </w:numPr>
              <w:ind w:left="234" w:hanging="234"/>
              <w:rPr>
                <w:sz w:val="20"/>
              </w:rPr>
            </w:pPr>
            <w:r w:rsidRPr="001062F6">
              <w:rPr>
                <w:sz w:val="20"/>
              </w:rPr>
              <w:t>Tools to estimate the possible benefits of such measures to help prioritize the candidate project sites</w:t>
            </w:r>
          </w:p>
          <w:p w:rsidR="00325032" w:rsidRPr="001062F6" w:rsidRDefault="00325032" w:rsidP="004537C9">
            <w:pPr>
              <w:pStyle w:val="ListParagraph"/>
              <w:numPr>
                <w:ilvl w:val="0"/>
                <w:numId w:val="1"/>
              </w:numPr>
              <w:ind w:left="234" w:hanging="234"/>
              <w:rPr>
                <w:sz w:val="20"/>
              </w:rPr>
            </w:pPr>
            <w:r w:rsidRPr="001062F6">
              <w:rPr>
                <w:sz w:val="20"/>
              </w:rPr>
              <w:t>Analysis to help choose the best methods to apply to the candidate project sites</w:t>
            </w:r>
          </w:p>
          <w:p w:rsidR="00325032" w:rsidRDefault="002F5681" w:rsidP="004537C9">
            <w:pPr>
              <w:pStyle w:val="ListParagraph"/>
              <w:numPr>
                <w:ilvl w:val="0"/>
                <w:numId w:val="1"/>
              </w:numPr>
              <w:ind w:left="234" w:hanging="234"/>
              <w:rPr>
                <w:sz w:val="20"/>
              </w:rPr>
            </w:pPr>
            <w:r>
              <w:rPr>
                <w:sz w:val="20"/>
              </w:rPr>
              <w:t>Need information</w:t>
            </w:r>
            <w:r w:rsidR="00325032" w:rsidRPr="001062F6">
              <w:rPr>
                <w:sz w:val="20"/>
              </w:rPr>
              <w:t xml:space="preserve"> to support long-range planning in non-priority watersheds</w:t>
            </w:r>
          </w:p>
          <w:p w:rsidR="00325032" w:rsidRPr="001062F6" w:rsidRDefault="009B2D32" w:rsidP="00122867">
            <w:pPr>
              <w:rPr>
                <w:sz w:val="20"/>
              </w:rPr>
            </w:pPr>
            <w:r>
              <w:rPr>
                <w:sz w:val="20"/>
              </w:rPr>
              <w:t xml:space="preserve">Can </w:t>
            </w:r>
            <w:r w:rsidR="001955BC">
              <w:rPr>
                <w:sz w:val="20"/>
              </w:rPr>
              <w:t xml:space="preserve">spreadsheet model </w:t>
            </w:r>
            <w:r>
              <w:rPr>
                <w:sz w:val="20"/>
              </w:rPr>
              <w:t xml:space="preserve">be used </w:t>
            </w:r>
            <w:r w:rsidR="001955BC">
              <w:rPr>
                <w:sz w:val="20"/>
              </w:rPr>
              <w:t>in these efforts?</w:t>
            </w:r>
          </w:p>
        </w:tc>
        <w:tc>
          <w:tcPr>
            <w:tcW w:w="0" w:type="auto"/>
          </w:tcPr>
          <w:p w:rsidR="00325032" w:rsidRDefault="00325032" w:rsidP="00D2137D">
            <w:pPr>
              <w:pStyle w:val="ListParagraph"/>
              <w:numPr>
                <w:ilvl w:val="0"/>
                <w:numId w:val="1"/>
              </w:numPr>
              <w:ind w:left="224" w:hanging="224"/>
              <w:rPr>
                <w:sz w:val="20"/>
              </w:rPr>
            </w:pPr>
            <w:r w:rsidRPr="00A85E52">
              <w:rPr>
                <w:sz w:val="20"/>
              </w:rPr>
              <w:t>Not high priority</w:t>
            </w:r>
            <w:r w:rsidR="002E06EE" w:rsidRPr="00A85E52">
              <w:rPr>
                <w:sz w:val="20"/>
              </w:rPr>
              <w:t xml:space="preserve"> in short-term</w:t>
            </w:r>
            <w:r w:rsidR="00040D46">
              <w:rPr>
                <w:sz w:val="20"/>
              </w:rPr>
              <w:t>, except to complete</w:t>
            </w:r>
            <w:r w:rsidR="009B2D32">
              <w:rPr>
                <w:sz w:val="20"/>
              </w:rPr>
              <w:t xml:space="preserve"> spreadsheet model load estimates.</w:t>
            </w:r>
            <w:r w:rsidR="00040D46">
              <w:rPr>
                <w:sz w:val="20"/>
              </w:rPr>
              <w:t xml:space="preserve"> </w:t>
            </w:r>
          </w:p>
          <w:p w:rsidR="00A85E52" w:rsidRPr="00A85E52" w:rsidRDefault="009B2D32" w:rsidP="00D2137D">
            <w:pPr>
              <w:pStyle w:val="ListParagraph"/>
              <w:numPr>
                <w:ilvl w:val="0"/>
                <w:numId w:val="1"/>
              </w:numPr>
              <w:ind w:left="224" w:hanging="224"/>
              <w:rPr>
                <w:sz w:val="20"/>
              </w:rPr>
            </w:pPr>
            <w:r>
              <w:rPr>
                <w:sz w:val="20"/>
              </w:rPr>
              <w:t>M</w:t>
            </w:r>
            <w:r w:rsidR="00A85E52">
              <w:rPr>
                <w:sz w:val="20"/>
              </w:rPr>
              <w:t xml:space="preserve">ay be a need for </w:t>
            </w:r>
            <w:r w:rsidR="0067749D">
              <w:rPr>
                <w:sz w:val="20"/>
              </w:rPr>
              <w:t>sub-embayment</w:t>
            </w:r>
            <w:r w:rsidR="00A85E52">
              <w:rPr>
                <w:sz w:val="20"/>
              </w:rPr>
              <w:t xml:space="preserve"> scale</w:t>
            </w:r>
            <w:r>
              <w:rPr>
                <w:sz w:val="20"/>
              </w:rPr>
              <w:t xml:space="preserve"> load estimates.</w:t>
            </w:r>
          </w:p>
        </w:tc>
        <w:tc>
          <w:tcPr>
            <w:tcW w:w="0" w:type="auto"/>
          </w:tcPr>
          <w:p w:rsidR="00325032" w:rsidRPr="001062F6" w:rsidRDefault="00325032" w:rsidP="00D2137D">
            <w:pPr>
              <w:rPr>
                <w:sz w:val="20"/>
              </w:rPr>
            </w:pPr>
            <w:r w:rsidRPr="001062F6">
              <w:rPr>
                <w:sz w:val="20"/>
              </w:rPr>
              <w:t>Not high priority</w:t>
            </w:r>
            <w:r w:rsidR="00A85E52">
              <w:rPr>
                <w:sz w:val="20"/>
              </w:rPr>
              <w:t xml:space="preserve"> until we </w:t>
            </w:r>
            <w:r w:rsidR="00040D46">
              <w:rPr>
                <w:sz w:val="20"/>
              </w:rPr>
              <w:t>implement significant actions, at leas</w:t>
            </w:r>
            <w:r w:rsidR="009B2D32">
              <w:rPr>
                <w:sz w:val="20"/>
              </w:rPr>
              <w:t>t</w:t>
            </w:r>
            <w:r w:rsidR="00040D46">
              <w:rPr>
                <w:sz w:val="20"/>
              </w:rPr>
              <w:t xml:space="preserve"> in focused areas, and </w:t>
            </w:r>
            <w:r w:rsidR="00A85E52">
              <w:rPr>
                <w:sz w:val="20"/>
              </w:rPr>
              <w:t>have more time for implementation to bear fruit.</w:t>
            </w:r>
          </w:p>
        </w:tc>
        <w:tc>
          <w:tcPr>
            <w:tcW w:w="0" w:type="auto"/>
          </w:tcPr>
          <w:p w:rsidR="00A85E52" w:rsidRPr="00A85E52" w:rsidRDefault="00A85E52" w:rsidP="009B2D32">
            <w:pPr>
              <w:pStyle w:val="ListParagraph"/>
              <w:ind w:left="54" w:hanging="15"/>
              <w:rPr>
                <w:b/>
                <w:sz w:val="20"/>
              </w:rPr>
            </w:pPr>
            <w:r w:rsidRPr="00A85E52">
              <w:rPr>
                <w:b/>
                <w:sz w:val="20"/>
              </w:rPr>
              <w:t>High Priority for PCBs</w:t>
            </w:r>
          </w:p>
          <w:p w:rsidR="00325032" w:rsidRPr="001062F6" w:rsidRDefault="00325032" w:rsidP="009B2D32">
            <w:pPr>
              <w:pStyle w:val="ListParagraph"/>
              <w:numPr>
                <w:ilvl w:val="0"/>
                <w:numId w:val="1"/>
              </w:numPr>
              <w:ind w:left="219" w:hanging="165"/>
              <w:rPr>
                <w:sz w:val="20"/>
              </w:rPr>
            </w:pPr>
            <w:r w:rsidRPr="001062F6">
              <w:rPr>
                <w:sz w:val="20"/>
              </w:rPr>
              <w:t>Need to develop approach for assessing this (both for localized areas and for LID implementation)</w:t>
            </w:r>
          </w:p>
          <w:p w:rsidR="00325032" w:rsidRPr="001062F6" w:rsidRDefault="00325032" w:rsidP="009B2D32">
            <w:pPr>
              <w:pStyle w:val="ListParagraph"/>
              <w:numPr>
                <w:ilvl w:val="0"/>
                <w:numId w:val="1"/>
              </w:numPr>
              <w:ind w:left="219" w:hanging="165"/>
              <w:rPr>
                <w:sz w:val="20"/>
              </w:rPr>
            </w:pPr>
            <w:r w:rsidRPr="001062F6">
              <w:rPr>
                <w:sz w:val="20"/>
              </w:rPr>
              <w:t xml:space="preserve">We assume the approach will involve data collection to assess benefit/effectiveness of those management actions </w:t>
            </w:r>
            <w:r w:rsidR="00040D46" w:rsidRPr="001062F6">
              <w:rPr>
                <w:sz w:val="20"/>
              </w:rPr>
              <w:t>and modeling</w:t>
            </w:r>
            <w:r w:rsidR="00040D46">
              <w:rPr>
                <w:sz w:val="20"/>
              </w:rPr>
              <w:t xml:space="preserve"> to </w:t>
            </w:r>
            <w:r w:rsidR="003F2CAE">
              <w:rPr>
                <w:sz w:val="20"/>
              </w:rPr>
              <w:t>extrapolate</w:t>
            </w:r>
            <w:r w:rsidR="00264B0A">
              <w:rPr>
                <w:sz w:val="20"/>
              </w:rPr>
              <w:t xml:space="preserve"> management measures to</w:t>
            </w:r>
            <w:r w:rsidR="0067749D">
              <w:rPr>
                <w:sz w:val="20"/>
              </w:rPr>
              <w:t xml:space="preserve"> areas in other </w:t>
            </w:r>
            <w:r w:rsidR="00264B0A">
              <w:rPr>
                <w:sz w:val="20"/>
              </w:rPr>
              <w:t>watersheds to estimate impacts on loads</w:t>
            </w:r>
            <w:r w:rsidR="00040D46">
              <w:rPr>
                <w:sz w:val="20"/>
              </w:rPr>
              <w:t>.</w:t>
            </w:r>
          </w:p>
          <w:p w:rsidR="00325032" w:rsidRPr="001062F6" w:rsidRDefault="00325032" w:rsidP="00325032">
            <w:pPr>
              <w:rPr>
                <w:sz w:val="20"/>
              </w:rPr>
            </w:pPr>
          </w:p>
          <w:p w:rsidR="00325032" w:rsidRPr="001062F6" w:rsidRDefault="00325032" w:rsidP="00122867">
            <w:pPr>
              <w:rPr>
                <w:sz w:val="20"/>
              </w:rPr>
            </w:pPr>
          </w:p>
        </w:tc>
      </w:tr>
      <w:tr w:rsidR="0067749D" w:rsidTr="002F5681">
        <w:tc>
          <w:tcPr>
            <w:tcW w:w="0" w:type="auto"/>
          </w:tcPr>
          <w:p w:rsidR="00325032" w:rsidRPr="001062F6" w:rsidRDefault="00325032" w:rsidP="00122867">
            <w:pPr>
              <w:rPr>
                <w:sz w:val="20"/>
              </w:rPr>
            </w:pPr>
            <w:r w:rsidRPr="001062F6">
              <w:rPr>
                <w:sz w:val="20"/>
              </w:rPr>
              <w:t>Hg</w:t>
            </w:r>
          </w:p>
        </w:tc>
        <w:tc>
          <w:tcPr>
            <w:tcW w:w="0" w:type="auto"/>
          </w:tcPr>
          <w:p w:rsidR="00325032" w:rsidRPr="001062F6" w:rsidRDefault="00325032" w:rsidP="00122867">
            <w:pPr>
              <w:rPr>
                <w:sz w:val="20"/>
              </w:rPr>
            </w:pPr>
            <w:r w:rsidRPr="001062F6">
              <w:rPr>
                <w:sz w:val="20"/>
              </w:rPr>
              <w:t>Similar to PCBs but PCBs drive</w:t>
            </w:r>
            <w:r w:rsidR="00A85E52">
              <w:rPr>
                <w:sz w:val="20"/>
              </w:rPr>
              <w:t xml:space="preserve"> work</w:t>
            </w:r>
            <w:r w:rsidR="001062F6" w:rsidRPr="001062F6">
              <w:rPr>
                <w:sz w:val="20"/>
              </w:rPr>
              <w:t xml:space="preserve">. </w:t>
            </w:r>
          </w:p>
          <w:p w:rsidR="001062F6" w:rsidRPr="001062F6" w:rsidRDefault="007D3902" w:rsidP="00D2137D">
            <w:pPr>
              <w:pStyle w:val="ListParagraph"/>
              <w:numPr>
                <w:ilvl w:val="0"/>
                <w:numId w:val="1"/>
              </w:numPr>
              <w:ind w:left="233" w:hanging="233"/>
              <w:rPr>
                <w:sz w:val="20"/>
              </w:rPr>
            </w:pPr>
            <w:r>
              <w:rPr>
                <w:sz w:val="20"/>
              </w:rPr>
              <w:t xml:space="preserve">Plus </w:t>
            </w:r>
            <w:r w:rsidR="001062F6">
              <w:rPr>
                <w:sz w:val="20"/>
              </w:rPr>
              <w:t>emphasis on a</w:t>
            </w:r>
            <w:r w:rsidR="001062F6" w:rsidRPr="001062F6">
              <w:rPr>
                <w:sz w:val="20"/>
              </w:rPr>
              <w:t>nalysis/</w:t>
            </w:r>
            <w:r>
              <w:rPr>
                <w:sz w:val="20"/>
              </w:rPr>
              <w:t>m</w:t>
            </w:r>
            <w:r w:rsidR="001062F6" w:rsidRPr="001062F6">
              <w:rPr>
                <w:sz w:val="20"/>
              </w:rPr>
              <w:t>odeling to support long-range planning for LID in non-priority watersheds</w:t>
            </w:r>
            <w:r w:rsidR="001062F6">
              <w:rPr>
                <w:sz w:val="20"/>
              </w:rPr>
              <w:t xml:space="preserve"> since contamination is diffuse and less amenable to control measures</w:t>
            </w:r>
          </w:p>
        </w:tc>
        <w:tc>
          <w:tcPr>
            <w:tcW w:w="0" w:type="auto"/>
          </w:tcPr>
          <w:p w:rsidR="00325032" w:rsidRPr="001062F6" w:rsidRDefault="00325032" w:rsidP="00122867">
            <w:pPr>
              <w:rPr>
                <w:sz w:val="20"/>
              </w:rPr>
            </w:pPr>
            <w:r w:rsidRPr="001062F6">
              <w:rPr>
                <w:sz w:val="20"/>
              </w:rPr>
              <w:t>May need as part of TMDL review</w:t>
            </w:r>
            <w:r w:rsidR="001062F6" w:rsidRPr="001062F6">
              <w:rPr>
                <w:sz w:val="20"/>
              </w:rPr>
              <w:t>. Where are we relative to allocation?</w:t>
            </w:r>
          </w:p>
        </w:tc>
        <w:tc>
          <w:tcPr>
            <w:tcW w:w="0" w:type="auto"/>
          </w:tcPr>
          <w:p w:rsidR="00325032" w:rsidRPr="001062F6" w:rsidRDefault="001062F6" w:rsidP="00122867">
            <w:pPr>
              <w:rPr>
                <w:sz w:val="20"/>
              </w:rPr>
            </w:pPr>
            <w:r w:rsidRPr="001062F6">
              <w:rPr>
                <w:sz w:val="20"/>
              </w:rPr>
              <w:t>Not priority</w:t>
            </w:r>
            <w:r w:rsidR="00A85E52">
              <w:rPr>
                <w:sz w:val="20"/>
              </w:rPr>
              <w:t xml:space="preserve"> right now</w:t>
            </w:r>
          </w:p>
        </w:tc>
        <w:tc>
          <w:tcPr>
            <w:tcW w:w="0" w:type="auto"/>
          </w:tcPr>
          <w:p w:rsidR="00325032" w:rsidRPr="001062F6" w:rsidRDefault="00A85E52" w:rsidP="00122867">
            <w:pPr>
              <w:rPr>
                <w:sz w:val="20"/>
              </w:rPr>
            </w:pPr>
            <w:r>
              <w:rPr>
                <w:sz w:val="20"/>
              </w:rPr>
              <w:t>Effectiveness of management actions for mercury load reduction.  This may involve particular attention to benefit assessment of management action in less contaminated areas accomplished through LID-type strategies.</w:t>
            </w:r>
          </w:p>
        </w:tc>
      </w:tr>
      <w:tr w:rsidR="003F2CAE" w:rsidTr="00A655DA">
        <w:tc>
          <w:tcPr>
            <w:tcW w:w="0" w:type="auto"/>
          </w:tcPr>
          <w:p w:rsidR="001062F6" w:rsidRPr="001062F6" w:rsidRDefault="001062F6" w:rsidP="00122867">
            <w:pPr>
              <w:rPr>
                <w:sz w:val="20"/>
              </w:rPr>
            </w:pPr>
            <w:r w:rsidRPr="001062F6">
              <w:rPr>
                <w:sz w:val="20"/>
              </w:rPr>
              <w:t>Selenium</w:t>
            </w:r>
          </w:p>
        </w:tc>
        <w:tc>
          <w:tcPr>
            <w:tcW w:w="0" w:type="auto"/>
            <w:gridSpan w:val="4"/>
          </w:tcPr>
          <w:p w:rsidR="001062F6" w:rsidRPr="001062F6" w:rsidRDefault="0067749D" w:rsidP="004537C9">
            <w:pPr>
              <w:rPr>
                <w:sz w:val="20"/>
              </w:rPr>
            </w:pPr>
            <w:r>
              <w:rPr>
                <w:sz w:val="20"/>
              </w:rPr>
              <w:t>Not much</w:t>
            </w:r>
            <w:r w:rsidR="001062F6">
              <w:rPr>
                <w:sz w:val="20"/>
              </w:rPr>
              <w:t xml:space="preserve"> to do to support TMDL</w:t>
            </w:r>
            <w:r w:rsidR="00A85E52">
              <w:rPr>
                <w:sz w:val="20"/>
              </w:rPr>
              <w:t>s</w:t>
            </w:r>
            <w:r w:rsidR="001062F6">
              <w:rPr>
                <w:sz w:val="20"/>
              </w:rPr>
              <w:t xml:space="preserve"> in progress</w:t>
            </w:r>
            <w:r w:rsidR="004537C9">
              <w:rPr>
                <w:sz w:val="20"/>
              </w:rPr>
              <w:t xml:space="preserve"> except for spreadsheet model load predictions</w:t>
            </w:r>
            <w:r w:rsidR="00A85E52">
              <w:rPr>
                <w:sz w:val="20"/>
              </w:rPr>
              <w:t xml:space="preserve">. </w:t>
            </w:r>
          </w:p>
        </w:tc>
      </w:tr>
      <w:tr w:rsidR="003F2CAE" w:rsidTr="00B85692">
        <w:tc>
          <w:tcPr>
            <w:tcW w:w="0" w:type="auto"/>
          </w:tcPr>
          <w:p w:rsidR="001062F6" w:rsidRPr="001062F6" w:rsidRDefault="001062F6" w:rsidP="00122867">
            <w:pPr>
              <w:rPr>
                <w:sz w:val="20"/>
              </w:rPr>
            </w:pPr>
            <w:r w:rsidRPr="001062F6">
              <w:rPr>
                <w:sz w:val="20"/>
              </w:rPr>
              <w:t>Legacy Pesticides</w:t>
            </w:r>
          </w:p>
        </w:tc>
        <w:tc>
          <w:tcPr>
            <w:tcW w:w="0" w:type="auto"/>
            <w:gridSpan w:val="4"/>
          </w:tcPr>
          <w:p w:rsidR="001062F6" w:rsidRPr="001062F6" w:rsidRDefault="001062F6" w:rsidP="00122867">
            <w:pPr>
              <w:rPr>
                <w:sz w:val="20"/>
              </w:rPr>
            </w:pPr>
            <w:r>
              <w:rPr>
                <w:sz w:val="20"/>
              </w:rPr>
              <w:t>Probably not much to do since many Bay segments likely to be delisted</w:t>
            </w:r>
            <w:r w:rsidR="00A85E52">
              <w:rPr>
                <w:sz w:val="20"/>
              </w:rPr>
              <w:t xml:space="preserve"> except for certain legacy pesticide hot spots.</w:t>
            </w:r>
          </w:p>
        </w:tc>
      </w:tr>
      <w:tr w:rsidR="0067749D" w:rsidTr="001062F6">
        <w:tc>
          <w:tcPr>
            <w:tcW w:w="0" w:type="auto"/>
          </w:tcPr>
          <w:p w:rsidR="00325032" w:rsidRPr="001062F6" w:rsidRDefault="00325032" w:rsidP="00122867">
            <w:pPr>
              <w:rPr>
                <w:sz w:val="20"/>
              </w:rPr>
            </w:pPr>
            <w:r w:rsidRPr="001062F6">
              <w:rPr>
                <w:sz w:val="20"/>
              </w:rPr>
              <w:t>Other Emerging</w:t>
            </w:r>
          </w:p>
        </w:tc>
        <w:tc>
          <w:tcPr>
            <w:tcW w:w="0" w:type="auto"/>
          </w:tcPr>
          <w:p w:rsidR="00325032" w:rsidRPr="001062F6" w:rsidRDefault="0067749D" w:rsidP="0067749D">
            <w:pPr>
              <w:rPr>
                <w:sz w:val="20"/>
              </w:rPr>
            </w:pPr>
            <w:r>
              <w:rPr>
                <w:sz w:val="20"/>
              </w:rPr>
              <w:t>For CECs</w:t>
            </w:r>
            <w:r w:rsidR="00264B0A">
              <w:rPr>
                <w:sz w:val="20"/>
              </w:rPr>
              <w:t xml:space="preserve"> of unknown or </w:t>
            </w:r>
            <w:r>
              <w:rPr>
                <w:sz w:val="20"/>
              </w:rPr>
              <w:t>low</w:t>
            </w:r>
            <w:r w:rsidR="00264B0A">
              <w:rPr>
                <w:sz w:val="20"/>
              </w:rPr>
              <w:t xml:space="preserve"> concern</w:t>
            </w:r>
            <w:r w:rsidR="003F2CAE">
              <w:rPr>
                <w:sz w:val="20"/>
              </w:rPr>
              <w:t xml:space="preserve"> (those below levels of concern in Bay)</w:t>
            </w:r>
            <w:r w:rsidR="00C061C5">
              <w:rPr>
                <w:sz w:val="20"/>
              </w:rPr>
              <w:t>,</w:t>
            </w:r>
            <w:r w:rsidR="007D3902">
              <w:rPr>
                <w:sz w:val="20"/>
              </w:rPr>
              <w:t xml:space="preserve"> screen for presence </w:t>
            </w:r>
            <w:r w:rsidR="00264B0A">
              <w:rPr>
                <w:sz w:val="20"/>
              </w:rPr>
              <w:t xml:space="preserve">in urban runoff </w:t>
            </w:r>
            <w:r w:rsidR="007D3902">
              <w:rPr>
                <w:sz w:val="20"/>
              </w:rPr>
              <w:t xml:space="preserve">and </w:t>
            </w:r>
            <w:r>
              <w:rPr>
                <w:sz w:val="20"/>
              </w:rPr>
              <w:t>identify</w:t>
            </w:r>
            <w:r w:rsidR="00C061C5">
              <w:rPr>
                <w:sz w:val="20"/>
              </w:rPr>
              <w:t xml:space="preserve"> source</w:t>
            </w:r>
            <w:r w:rsidR="007D3902">
              <w:rPr>
                <w:sz w:val="20"/>
              </w:rPr>
              <w:t>s</w:t>
            </w:r>
            <w:r w:rsidR="00C061C5">
              <w:rPr>
                <w:sz w:val="20"/>
              </w:rPr>
              <w:t xml:space="preserve"> to help design or refine management strategies.  Generally, management will involve source control.</w:t>
            </w:r>
          </w:p>
        </w:tc>
        <w:tc>
          <w:tcPr>
            <w:tcW w:w="0" w:type="auto"/>
          </w:tcPr>
          <w:p w:rsidR="00325032" w:rsidRPr="001062F6" w:rsidRDefault="001062F6" w:rsidP="0067749D">
            <w:pPr>
              <w:rPr>
                <w:sz w:val="20"/>
              </w:rPr>
            </w:pPr>
            <w:r w:rsidRPr="001062F6">
              <w:rPr>
                <w:sz w:val="20"/>
              </w:rPr>
              <w:t>Coarse, screening level loads estimate</w:t>
            </w:r>
            <w:r w:rsidR="00264B0A">
              <w:rPr>
                <w:sz w:val="20"/>
              </w:rPr>
              <w:t xml:space="preserve"> using spreadsheet model</w:t>
            </w:r>
            <w:r w:rsidRPr="001062F6">
              <w:rPr>
                <w:sz w:val="20"/>
              </w:rPr>
              <w:t xml:space="preserve"> useful</w:t>
            </w:r>
            <w:r w:rsidR="00264B0A">
              <w:rPr>
                <w:sz w:val="20"/>
              </w:rPr>
              <w:t xml:space="preserve"> for CECs of moderate concern</w:t>
            </w:r>
            <w:r w:rsidR="00C061C5">
              <w:rPr>
                <w:sz w:val="20"/>
              </w:rPr>
              <w:t xml:space="preserve">, but high precision probably </w:t>
            </w:r>
            <w:r w:rsidR="00C061C5" w:rsidRPr="0067749D">
              <w:rPr>
                <w:sz w:val="20"/>
                <w:u w:val="single"/>
              </w:rPr>
              <w:t>not</w:t>
            </w:r>
            <w:r w:rsidR="00C061C5">
              <w:rPr>
                <w:sz w:val="20"/>
              </w:rPr>
              <w:t xml:space="preserve"> necessary for envisioned regulatory strategies</w:t>
            </w:r>
            <w:r w:rsidR="00264B0A">
              <w:rPr>
                <w:sz w:val="20"/>
              </w:rPr>
              <w:t xml:space="preserve"> unless we encounter a CEC </w:t>
            </w:r>
            <w:r w:rsidR="0067749D">
              <w:rPr>
                <w:sz w:val="20"/>
              </w:rPr>
              <w:t>of high concern level in</w:t>
            </w:r>
            <w:r w:rsidR="003F2CAE">
              <w:rPr>
                <w:sz w:val="20"/>
              </w:rPr>
              <w:t xml:space="preserve"> Bay</w:t>
            </w:r>
            <w:r w:rsidR="00C061C5">
              <w:rPr>
                <w:sz w:val="20"/>
              </w:rPr>
              <w:t>.</w:t>
            </w:r>
          </w:p>
        </w:tc>
        <w:tc>
          <w:tcPr>
            <w:tcW w:w="0" w:type="auto"/>
          </w:tcPr>
          <w:p w:rsidR="00325032" w:rsidRPr="00C061C5" w:rsidRDefault="00765251" w:rsidP="00264B0A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S</w:t>
            </w:r>
            <w:r w:rsidR="007D3902">
              <w:rPr>
                <w:sz w:val="20"/>
              </w:rPr>
              <w:t>creen for trends in strategic locations</w:t>
            </w:r>
            <w:r>
              <w:rPr>
                <w:sz w:val="20"/>
              </w:rPr>
              <w:t xml:space="preserve"> to track potential increases in runoff of CECs currently below levels of concern in the Bay</w:t>
            </w:r>
            <w:r w:rsidR="00264B0A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</w:tcPr>
          <w:p w:rsidR="00325032" w:rsidRPr="00C061C5" w:rsidRDefault="00264B0A" w:rsidP="00264B0A">
            <w:pPr>
              <w:rPr>
                <w:sz w:val="20"/>
                <w:highlight w:val="yellow"/>
              </w:rPr>
            </w:pPr>
            <w:r w:rsidRPr="0067749D">
              <w:rPr>
                <w:sz w:val="20"/>
              </w:rPr>
              <w:t xml:space="preserve">For those CECs for which a management action has occurred, </w:t>
            </w:r>
            <w:r w:rsidRPr="00264B0A">
              <w:rPr>
                <w:sz w:val="20"/>
              </w:rPr>
              <w:t>we</w:t>
            </w:r>
            <w:r>
              <w:rPr>
                <w:sz w:val="20"/>
              </w:rPr>
              <w:t xml:space="preserve"> would trace, at regional scale, effectiveness of management actions.</w:t>
            </w:r>
          </w:p>
        </w:tc>
      </w:tr>
      <w:tr w:rsidR="003F2CAE" w:rsidTr="00B9338D">
        <w:tc>
          <w:tcPr>
            <w:tcW w:w="0" w:type="auto"/>
          </w:tcPr>
          <w:p w:rsidR="00C061C5" w:rsidRPr="001062F6" w:rsidRDefault="00C061C5" w:rsidP="00122867">
            <w:pPr>
              <w:rPr>
                <w:sz w:val="20"/>
              </w:rPr>
            </w:pPr>
            <w:r w:rsidRPr="001062F6">
              <w:rPr>
                <w:sz w:val="20"/>
              </w:rPr>
              <w:t>Nutrients</w:t>
            </w:r>
          </w:p>
        </w:tc>
        <w:tc>
          <w:tcPr>
            <w:tcW w:w="0" w:type="auto"/>
            <w:gridSpan w:val="4"/>
          </w:tcPr>
          <w:p w:rsidR="00C061C5" w:rsidRPr="001062F6" w:rsidRDefault="00C061C5" w:rsidP="00D2137D">
            <w:pPr>
              <w:rPr>
                <w:sz w:val="20"/>
              </w:rPr>
            </w:pPr>
            <w:r>
              <w:rPr>
                <w:sz w:val="20"/>
              </w:rPr>
              <w:t>There is a</w:t>
            </w:r>
            <w:r w:rsidR="003A07B8">
              <w:rPr>
                <w:sz w:val="20"/>
              </w:rPr>
              <w:t xml:space="preserve"> </w:t>
            </w:r>
            <w:r w:rsidR="002F5681">
              <w:rPr>
                <w:sz w:val="20"/>
              </w:rPr>
              <w:t>maturing</w:t>
            </w:r>
            <w:r>
              <w:rPr>
                <w:sz w:val="20"/>
              </w:rPr>
              <w:t xml:space="preserve"> nutrient strategy that will drive information needs for nutrients. </w:t>
            </w:r>
            <w:r w:rsidR="002F5681">
              <w:rPr>
                <w:sz w:val="20"/>
              </w:rPr>
              <w:t>There is a current</w:t>
            </w:r>
            <w:r>
              <w:rPr>
                <w:sz w:val="20"/>
              </w:rPr>
              <w:t xml:space="preserve"> interest in better characterizing loads</w:t>
            </w:r>
            <w:r w:rsidR="00264B0A">
              <w:rPr>
                <w:sz w:val="20"/>
              </w:rPr>
              <w:t>, possibly using spreadsheet model</w:t>
            </w:r>
            <w:r>
              <w:rPr>
                <w:sz w:val="20"/>
              </w:rPr>
              <w:t xml:space="preserve">.  </w:t>
            </w:r>
            <w:r w:rsidR="002F5681">
              <w:rPr>
                <w:sz w:val="20"/>
              </w:rPr>
              <w:t>Efforts are already underway to better understand</w:t>
            </w:r>
            <w:r>
              <w:rPr>
                <w:sz w:val="20"/>
              </w:rPr>
              <w:t xml:space="preserve"> wastewater </w:t>
            </w:r>
            <w:r w:rsidR="002F5681">
              <w:rPr>
                <w:sz w:val="20"/>
              </w:rPr>
              <w:t xml:space="preserve">nutrient </w:t>
            </w:r>
            <w:r>
              <w:rPr>
                <w:sz w:val="20"/>
              </w:rPr>
              <w:t>loads and some modest effort on the stormwater side. As nutrient strategy evolv</w:t>
            </w:r>
            <w:r w:rsidR="002F5681">
              <w:rPr>
                <w:sz w:val="20"/>
              </w:rPr>
              <w:t>es, there may be monitoring/modeling needs for all four types of management questions.</w:t>
            </w:r>
          </w:p>
        </w:tc>
      </w:tr>
    </w:tbl>
    <w:p w:rsidR="00D06F08" w:rsidRPr="00122867" w:rsidRDefault="00D06F08" w:rsidP="001062F6"/>
    <w:sectPr w:rsidR="00D06F08" w:rsidRPr="00122867" w:rsidSect="001062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42933"/>
    <w:multiLevelType w:val="hybridMultilevel"/>
    <w:tmpl w:val="7E24C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EAFEF32-B4C8-4A05-92F8-294770BADFC0}"/>
    <w:docVar w:name="dgnword-eventsink" w:val="109148752"/>
  </w:docVars>
  <w:rsids>
    <w:rsidRoot w:val="003533A4"/>
    <w:rsid w:val="00040D46"/>
    <w:rsid w:val="000A0B83"/>
    <w:rsid w:val="001062F6"/>
    <w:rsid w:val="00122867"/>
    <w:rsid w:val="001955BC"/>
    <w:rsid w:val="001E7A58"/>
    <w:rsid w:val="00264B0A"/>
    <w:rsid w:val="002E06EE"/>
    <w:rsid w:val="002F3D35"/>
    <w:rsid w:val="002F5681"/>
    <w:rsid w:val="00325032"/>
    <w:rsid w:val="003533A4"/>
    <w:rsid w:val="003A07B8"/>
    <w:rsid w:val="003E5B3C"/>
    <w:rsid w:val="003F2CAE"/>
    <w:rsid w:val="004000C3"/>
    <w:rsid w:val="004537C9"/>
    <w:rsid w:val="00476281"/>
    <w:rsid w:val="005F16A6"/>
    <w:rsid w:val="005F3C2A"/>
    <w:rsid w:val="0067749D"/>
    <w:rsid w:val="00765251"/>
    <w:rsid w:val="007D3902"/>
    <w:rsid w:val="009B2D32"/>
    <w:rsid w:val="00A85E52"/>
    <w:rsid w:val="00AE4719"/>
    <w:rsid w:val="00B20AAE"/>
    <w:rsid w:val="00B34421"/>
    <w:rsid w:val="00B91AE2"/>
    <w:rsid w:val="00C061C5"/>
    <w:rsid w:val="00C779F3"/>
    <w:rsid w:val="00CC5B7E"/>
    <w:rsid w:val="00CF4C93"/>
    <w:rsid w:val="00D06F08"/>
    <w:rsid w:val="00D2137D"/>
    <w:rsid w:val="00D95411"/>
    <w:rsid w:val="00DE1252"/>
    <w:rsid w:val="00E20059"/>
    <w:rsid w:val="00E8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28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85F2A"/>
    <w:pPr>
      <w:ind w:left="720"/>
      <w:contextualSpacing/>
    </w:pPr>
  </w:style>
  <w:style w:type="table" w:styleId="TableGrid">
    <w:name w:val="Table Grid"/>
    <w:basedOn w:val="TableNormal"/>
    <w:uiPriority w:val="59"/>
    <w:rsid w:val="00D06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28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85F2A"/>
    <w:pPr>
      <w:ind w:left="720"/>
      <w:contextualSpacing/>
    </w:pPr>
  </w:style>
  <w:style w:type="table" w:styleId="TableGrid">
    <w:name w:val="Table Grid"/>
    <w:basedOn w:val="TableNormal"/>
    <w:uiPriority w:val="59"/>
    <w:rsid w:val="00D06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Lester McKee</cp:lastModifiedBy>
  <cp:revision>4</cp:revision>
  <cp:lastPrinted>2013-11-19T23:22:00Z</cp:lastPrinted>
  <dcterms:created xsi:type="dcterms:W3CDTF">2013-11-20T20:33:00Z</dcterms:created>
  <dcterms:modified xsi:type="dcterms:W3CDTF">2014-05-23T20:33:00Z</dcterms:modified>
</cp:coreProperties>
</file>